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96F3" w14:textId="77777777" w:rsidR="00080444" w:rsidRDefault="00080444" w:rsidP="003D746F">
      <w:pPr>
        <w:spacing w:after="0" w:line="240" w:lineRule="auto"/>
        <w:rPr>
          <w:rFonts w:ascii="Arial" w:hAnsi="Arial" w:cs="Arial"/>
          <w:b/>
          <w:sz w:val="20"/>
          <w:szCs w:val="20"/>
        </w:rPr>
      </w:pPr>
    </w:p>
    <w:p w14:paraId="4A882C5B" w14:textId="77777777" w:rsidR="00080444" w:rsidRDefault="00080444" w:rsidP="00080444">
      <w:pPr>
        <w:spacing w:after="0" w:line="240" w:lineRule="auto"/>
        <w:rPr>
          <w:rFonts w:ascii="Arial" w:hAnsi="Arial" w:cs="Arial"/>
          <w:b/>
          <w:sz w:val="20"/>
          <w:szCs w:val="20"/>
        </w:rPr>
      </w:pPr>
    </w:p>
    <w:p w14:paraId="651A6FE7" w14:textId="77777777" w:rsidR="00080444" w:rsidRPr="001518D8" w:rsidRDefault="00080444" w:rsidP="00080444">
      <w:pPr>
        <w:spacing w:after="0" w:line="240" w:lineRule="auto"/>
        <w:jc w:val="center"/>
        <w:rPr>
          <w:rFonts w:ascii="Arial" w:hAnsi="Arial" w:cs="Arial"/>
          <w:b/>
          <w:bCs/>
          <w:lang w:val="es-MX"/>
        </w:rPr>
      </w:pPr>
      <w:r w:rsidRPr="001518D8">
        <w:rPr>
          <w:rFonts w:ascii="Arial" w:hAnsi="Arial" w:cs="Arial"/>
          <w:b/>
          <w:bCs/>
          <w:lang w:val="es-MX"/>
        </w:rPr>
        <w:t>DIRECCIÓN DE PARTICIPACIÓN SOCIAL, GESTION TERRITORIAL Y TRANSECTORIALIDAD</w:t>
      </w:r>
    </w:p>
    <w:p w14:paraId="4243F0BF" w14:textId="77777777" w:rsidR="00080444" w:rsidRPr="001518D8" w:rsidRDefault="00080444" w:rsidP="00080444">
      <w:pPr>
        <w:spacing w:after="0" w:line="240" w:lineRule="auto"/>
        <w:jc w:val="center"/>
        <w:rPr>
          <w:rFonts w:ascii="Arial" w:hAnsi="Arial" w:cs="Arial"/>
          <w:b/>
          <w:bCs/>
          <w:lang w:val="es-MX"/>
        </w:rPr>
      </w:pPr>
      <w:r w:rsidRPr="001518D8">
        <w:rPr>
          <w:rFonts w:ascii="Arial" w:hAnsi="Arial" w:cs="Arial"/>
          <w:b/>
          <w:bCs/>
          <w:lang w:val="es-MX"/>
        </w:rPr>
        <w:t>REPORTE CUMPLIMIENTO DE METAS PLAN DE ACCIÓN 2025</w:t>
      </w:r>
    </w:p>
    <w:p w14:paraId="4377A495" w14:textId="71CB95EE" w:rsidR="00080444" w:rsidRPr="001518D8" w:rsidRDefault="00080444" w:rsidP="00080444">
      <w:pPr>
        <w:spacing w:after="0" w:line="240" w:lineRule="auto"/>
        <w:jc w:val="center"/>
        <w:rPr>
          <w:rFonts w:ascii="Arial" w:hAnsi="Arial" w:cs="Arial"/>
          <w:b/>
          <w:bCs/>
          <w:lang w:val="es-MX"/>
        </w:rPr>
      </w:pPr>
      <w:r w:rsidRPr="001518D8">
        <w:rPr>
          <w:rFonts w:ascii="Arial" w:hAnsi="Arial" w:cs="Arial"/>
          <w:b/>
          <w:bCs/>
          <w:lang w:val="es-MX"/>
        </w:rPr>
        <w:t xml:space="preserve">SUBDIRECCIÓN TERRITORIAL RED </w:t>
      </w:r>
      <w:r>
        <w:rPr>
          <w:rFonts w:ascii="Arial" w:hAnsi="Arial" w:cs="Arial"/>
          <w:b/>
          <w:bCs/>
          <w:lang w:val="es-MX"/>
        </w:rPr>
        <w:t>CENTRO ORIENTE</w:t>
      </w:r>
    </w:p>
    <w:p w14:paraId="36F865FD" w14:textId="77777777" w:rsidR="00080444" w:rsidRDefault="00080444" w:rsidP="003D746F">
      <w:pPr>
        <w:spacing w:after="0" w:line="240" w:lineRule="auto"/>
        <w:rPr>
          <w:rFonts w:ascii="Arial" w:hAnsi="Arial" w:cs="Arial"/>
          <w:b/>
          <w:sz w:val="20"/>
          <w:szCs w:val="20"/>
        </w:rPr>
      </w:pPr>
    </w:p>
    <w:p w14:paraId="6AC60B33" w14:textId="77777777" w:rsidR="00080444" w:rsidRDefault="00080444" w:rsidP="003D746F">
      <w:pPr>
        <w:spacing w:after="0" w:line="240" w:lineRule="auto"/>
        <w:rPr>
          <w:rFonts w:ascii="Arial" w:hAnsi="Arial" w:cs="Arial"/>
          <w:b/>
          <w:sz w:val="20"/>
          <w:szCs w:val="20"/>
        </w:rPr>
      </w:pPr>
    </w:p>
    <w:p w14:paraId="4607C8D3" w14:textId="65061C4D" w:rsidR="003D746F" w:rsidRPr="003B387A" w:rsidRDefault="3EE1120E" w:rsidP="3FE3C702">
      <w:pPr>
        <w:spacing w:after="0" w:line="240" w:lineRule="auto"/>
        <w:rPr>
          <w:rFonts w:ascii="Arial" w:eastAsia="Times New Roman" w:hAnsi="Arial" w:cs="Arial"/>
          <w:b/>
          <w:bCs/>
          <w:sz w:val="20"/>
          <w:szCs w:val="20"/>
          <w:lang w:eastAsia="es-CO"/>
        </w:rPr>
      </w:pPr>
      <w:r w:rsidRPr="3FE3C702">
        <w:rPr>
          <w:rFonts w:ascii="Arial" w:hAnsi="Arial" w:cs="Arial"/>
          <w:b/>
          <w:bCs/>
          <w:sz w:val="20"/>
          <w:szCs w:val="20"/>
        </w:rPr>
        <w:t xml:space="preserve">PERIODO REPORTADO: </w:t>
      </w:r>
      <w:r w:rsidR="412D6F29" w:rsidRPr="3FE3C702">
        <w:rPr>
          <w:rFonts w:ascii="Arial" w:hAnsi="Arial" w:cs="Arial"/>
          <w:b/>
          <w:bCs/>
          <w:sz w:val="20"/>
          <w:szCs w:val="20"/>
        </w:rPr>
        <w:t xml:space="preserve">   </w:t>
      </w:r>
      <w:r w:rsidR="412D6F29" w:rsidRPr="3FE3C702">
        <w:rPr>
          <w:rFonts w:ascii="Arial" w:hAnsi="Arial" w:cs="Arial"/>
          <w:b/>
          <w:bCs/>
          <w:sz w:val="20"/>
          <w:szCs w:val="20"/>
          <w:u w:val="single"/>
        </w:rPr>
        <w:t>26 DE FEBRERO DE 2025 – 25 DE MARZO DE 2025</w:t>
      </w:r>
    </w:p>
    <w:p w14:paraId="721932D7" w14:textId="76F3B890" w:rsidR="3FE3C702" w:rsidRDefault="3FE3C702" w:rsidP="3FE3C702">
      <w:pPr>
        <w:spacing w:after="0" w:line="240" w:lineRule="auto"/>
        <w:jc w:val="both"/>
        <w:rPr>
          <w:rFonts w:ascii="Arial" w:eastAsia="Times New Roman" w:hAnsi="Arial" w:cs="Arial"/>
          <w:b/>
          <w:bCs/>
          <w:sz w:val="20"/>
          <w:szCs w:val="20"/>
          <w:lang w:eastAsia="es-CO"/>
        </w:rPr>
      </w:pPr>
    </w:p>
    <w:p w14:paraId="0418FF88" w14:textId="77777777" w:rsidR="003D746F" w:rsidRPr="002B6F21" w:rsidRDefault="003D746F" w:rsidP="003D746F">
      <w:pPr>
        <w:spacing w:after="0" w:line="240" w:lineRule="auto"/>
        <w:jc w:val="both"/>
        <w:rPr>
          <w:rFonts w:ascii="Arial" w:eastAsia="Times New Roman" w:hAnsi="Arial" w:cs="Arial"/>
          <w:b/>
          <w:sz w:val="20"/>
          <w:szCs w:val="20"/>
          <w:lang w:eastAsia="es-CO"/>
        </w:rPr>
      </w:pPr>
      <w:r w:rsidRPr="002B6F21">
        <w:rPr>
          <w:rFonts w:ascii="Arial" w:eastAsia="Times New Roman" w:hAnsi="Arial" w:cs="Arial"/>
          <w:b/>
          <w:sz w:val="20"/>
          <w:szCs w:val="20"/>
          <w:lang w:eastAsia="es-CO"/>
        </w:rPr>
        <w:t>META 1.</w:t>
      </w:r>
    </w:p>
    <w:p w14:paraId="0B48A69D" w14:textId="7F281704" w:rsidR="00AD0DDC" w:rsidRDefault="00AD0DDC" w:rsidP="003D746F">
      <w:pPr>
        <w:spacing w:after="0" w:line="240" w:lineRule="auto"/>
        <w:jc w:val="both"/>
        <w:rPr>
          <w:rFonts w:ascii="Arial" w:eastAsia="Times New Roman" w:hAnsi="Arial" w:cs="Arial"/>
          <w:sz w:val="20"/>
          <w:szCs w:val="20"/>
          <w:lang w:eastAsia="es-CO"/>
        </w:rPr>
      </w:pPr>
      <w:r w:rsidRPr="00AD0DDC">
        <w:rPr>
          <w:rFonts w:ascii="Arial" w:eastAsia="Times New Roman" w:hAnsi="Arial" w:cs="Arial"/>
          <w:sz w:val="20"/>
          <w:szCs w:val="20"/>
          <w:lang w:eastAsia="es-CO"/>
        </w:rPr>
        <w:t>Implementar el 100% de los planes de acción participativos anuales de la Política de Participación Social en Salud para el fortalecimiento de las capacidades institucionales y comunitarias que garantizan el derecho a la participación ciudadana, la transparencia, la lucha contra la corrupción, el control social y la rendición de cuentas del sector salud con procesos comunitarios e intersectoriales en las 20 localidades.    (Subsecretaria de Gestión Terr</w:t>
      </w:r>
      <w:r>
        <w:rPr>
          <w:rFonts w:ascii="Arial" w:eastAsia="Times New Roman" w:hAnsi="Arial" w:cs="Arial"/>
          <w:sz w:val="20"/>
          <w:szCs w:val="20"/>
          <w:lang w:eastAsia="es-CO"/>
        </w:rPr>
        <w:t>i</w:t>
      </w:r>
      <w:r w:rsidRPr="00AD0DDC">
        <w:rPr>
          <w:rFonts w:ascii="Arial" w:eastAsia="Times New Roman" w:hAnsi="Arial" w:cs="Arial"/>
          <w:sz w:val="20"/>
          <w:szCs w:val="20"/>
          <w:lang w:eastAsia="es-CO"/>
        </w:rPr>
        <w:t>t</w:t>
      </w:r>
      <w:r>
        <w:rPr>
          <w:rFonts w:ascii="Arial" w:eastAsia="Times New Roman" w:hAnsi="Arial" w:cs="Arial"/>
          <w:sz w:val="20"/>
          <w:szCs w:val="20"/>
          <w:lang w:eastAsia="es-CO"/>
        </w:rPr>
        <w:t>or</w:t>
      </w:r>
      <w:r w:rsidRPr="00AD0DDC">
        <w:rPr>
          <w:rFonts w:ascii="Arial" w:eastAsia="Times New Roman" w:hAnsi="Arial" w:cs="Arial"/>
          <w:sz w:val="20"/>
          <w:szCs w:val="20"/>
          <w:lang w:eastAsia="es-CO"/>
        </w:rPr>
        <w:t>ial y Participación).</w:t>
      </w:r>
    </w:p>
    <w:p w14:paraId="12ECF6F0" w14:textId="77777777" w:rsidR="0028627F" w:rsidRDefault="0028627F" w:rsidP="003D746F">
      <w:pPr>
        <w:spacing w:after="0" w:line="240" w:lineRule="auto"/>
        <w:jc w:val="both"/>
        <w:rPr>
          <w:rFonts w:ascii="Arial" w:eastAsia="Times New Roman" w:hAnsi="Arial" w:cs="Arial"/>
          <w:b/>
          <w:sz w:val="20"/>
          <w:szCs w:val="20"/>
          <w:lang w:eastAsia="es-CO"/>
        </w:rPr>
      </w:pPr>
    </w:p>
    <w:p w14:paraId="4E754F19" w14:textId="7094AE3B" w:rsidR="003D746F" w:rsidRDefault="003D746F" w:rsidP="003D746F">
      <w:pPr>
        <w:spacing w:after="0" w:line="240" w:lineRule="auto"/>
        <w:jc w:val="both"/>
        <w:rPr>
          <w:rFonts w:ascii="Arial" w:eastAsia="Times New Roman" w:hAnsi="Arial" w:cs="Arial"/>
          <w:sz w:val="20"/>
          <w:szCs w:val="20"/>
          <w:lang w:eastAsia="es-CO"/>
        </w:rPr>
      </w:pPr>
      <w:r w:rsidRPr="002B6F21">
        <w:rPr>
          <w:rFonts w:ascii="Arial" w:eastAsia="Times New Roman" w:hAnsi="Arial" w:cs="Arial"/>
          <w:b/>
          <w:sz w:val="20"/>
          <w:szCs w:val="20"/>
          <w:lang w:eastAsia="es-CO"/>
        </w:rPr>
        <w:t>INDICADOR:</w:t>
      </w:r>
      <w:r w:rsidRPr="002B6F21">
        <w:rPr>
          <w:rFonts w:ascii="Arial" w:eastAsia="Times New Roman" w:hAnsi="Arial" w:cs="Arial"/>
          <w:sz w:val="20"/>
          <w:szCs w:val="20"/>
          <w:lang w:eastAsia="es-CO"/>
        </w:rPr>
        <w:t xml:space="preserve"> </w:t>
      </w:r>
      <w:r w:rsidR="00AD0DDC" w:rsidRPr="00AD0DDC">
        <w:rPr>
          <w:rFonts w:ascii="Arial" w:eastAsia="Times New Roman" w:hAnsi="Arial" w:cs="Arial"/>
          <w:sz w:val="20"/>
          <w:szCs w:val="20"/>
          <w:lang w:eastAsia="es-CO"/>
        </w:rPr>
        <w:t>Porcentaje de avance en la implementación de los planes de acción participativos anuales de la Política de Participación Social.</w:t>
      </w:r>
    </w:p>
    <w:p w14:paraId="1507B79E" w14:textId="5B53A291" w:rsidR="0044219F" w:rsidRPr="002B6F21" w:rsidRDefault="0044219F" w:rsidP="3FE3C702">
      <w:pPr>
        <w:spacing w:after="0" w:line="240" w:lineRule="auto"/>
        <w:jc w:val="both"/>
        <w:rPr>
          <w:rFonts w:ascii="Arial" w:eastAsia="Times New Roman" w:hAnsi="Arial" w:cs="Arial"/>
          <w:sz w:val="20"/>
          <w:szCs w:val="20"/>
          <w:lang w:eastAsia="es-CO"/>
        </w:rPr>
      </w:pPr>
    </w:p>
    <w:tbl>
      <w:tblPr>
        <w:tblStyle w:val="Tablaconcuadrcula"/>
        <w:tblW w:w="0" w:type="auto"/>
        <w:tblInd w:w="-5" w:type="dxa"/>
        <w:tblLook w:val="04A0" w:firstRow="1" w:lastRow="0" w:firstColumn="1" w:lastColumn="0" w:noHBand="0" w:noVBand="1"/>
      </w:tblPr>
      <w:tblGrid>
        <w:gridCol w:w="10632"/>
        <w:gridCol w:w="3317"/>
      </w:tblGrid>
      <w:tr w:rsidR="00AA2A95" w:rsidRPr="00D34D6F" w14:paraId="4D8B7B9F" w14:textId="77777777" w:rsidTr="3FE3C702">
        <w:trPr>
          <w:trHeight w:val="354"/>
        </w:trPr>
        <w:tc>
          <w:tcPr>
            <w:tcW w:w="13949" w:type="dxa"/>
            <w:gridSpan w:val="2"/>
            <w:shd w:val="clear" w:color="auto" w:fill="DEEAF6" w:themeFill="accent1" w:themeFillTint="33"/>
            <w:vAlign w:val="center"/>
          </w:tcPr>
          <w:p w14:paraId="0382D755" w14:textId="60E05628" w:rsidR="008B6265" w:rsidRPr="00D34D6F" w:rsidRDefault="00F969C1" w:rsidP="008B6265">
            <w:pPr>
              <w:jc w:val="center"/>
              <w:rPr>
                <w:rFonts w:ascii="Arial" w:eastAsia="Times New Roman" w:hAnsi="Arial" w:cs="Arial"/>
                <w:b/>
                <w:sz w:val="24"/>
                <w:szCs w:val="24"/>
                <w:lang w:eastAsia="es-CO"/>
              </w:rPr>
            </w:pPr>
            <w:r w:rsidRPr="00D34D6F">
              <w:rPr>
                <w:rFonts w:ascii="Arial" w:eastAsia="Times New Roman" w:hAnsi="Arial" w:cs="Arial"/>
                <w:b/>
                <w:sz w:val="24"/>
                <w:szCs w:val="24"/>
                <w:lang w:eastAsia="es-CO"/>
              </w:rPr>
              <w:t>Gestión Territorial para la APS</w:t>
            </w:r>
          </w:p>
        </w:tc>
      </w:tr>
      <w:tr w:rsidR="00AA2A95" w:rsidRPr="00D34D6F" w14:paraId="4A2D41DF" w14:textId="77777777" w:rsidTr="3FE3C702">
        <w:tc>
          <w:tcPr>
            <w:tcW w:w="13949" w:type="dxa"/>
            <w:gridSpan w:val="2"/>
          </w:tcPr>
          <w:p w14:paraId="224C7E54" w14:textId="6523D0F0" w:rsidR="00F969C1" w:rsidRPr="00D34D6F" w:rsidRDefault="008B6265" w:rsidP="004E3395">
            <w:pPr>
              <w:rPr>
                <w:rFonts w:ascii="Arial" w:eastAsia="Times New Roman" w:hAnsi="Arial" w:cs="Arial"/>
                <w:sz w:val="24"/>
                <w:szCs w:val="24"/>
                <w:lang w:eastAsia="es-CO"/>
              </w:rPr>
            </w:pPr>
            <w:r w:rsidRPr="00D34D6F">
              <w:rPr>
                <w:rFonts w:ascii="Arial" w:eastAsia="Times New Roman" w:hAnsi="Arial" w:cs="Arial"/>
                <w:b/>
                <w:sz w:val="24"/>
                <w:szCs w:val="24"/>
                <w:lang w:eastAsia="es-CO"/>
              </w:rPr>
              <w:t xml:space="preserve">Actividad </w:t>
            </w:r>
            <w:r w:rsidR="00F969C1" w:rsidRPr="00D34D6F">
              <w:rPr>
                <w:rFonts w:ascii="Arial" w:eastAsia="Times New Roman" w:hAnsi="Arial" w:cs="Arial"/>
                <w:sz w:val="24"/>
                <w:szCs w:val="24"/>
                <w:lang w:eastAsia="es-CO"/>
              </w:rPr>
              <w:t xml:space="preserve">2.2_Establecer acciones para fortalecer la </w:t>
            </w:r>
            <w:r w:rsidR="00856B19" w:rsidRPr="00D34D6F">
              <w:rPr>
                <w:rFonts w:ascii="Arial" w:eastAsia="Times New Roman" w:hAnsi="Arial" w:cs="Arial"/>
                <w:sz w:val="24"/>
                <w:szCs w:val="24"/>
                <w:lang w:eastAsia="es-CO"/>
              </w:rPr>
              <w:t>integración</w:t>
            </w:r>
            <w:r w:rsidR="00F969C1" w:rsidRPr="00D34D6F">
              <w:rPr>
                <w:rFonts w:ascii="Arial" w:eastAsia="Times New Roman" w:hAnsi="Arial" w:cs="Arial"/>
                <w:sz w:val="24"/>
                <w:szCs w:val="24"/>
                <w:lang w:eastAsia="es-CO"/>
              </w:rPr>
              <w:t xml:space="preserve"> de diferentes sectores y para actuar de manera conjunta en la comprensión integral y visión compartida de las realidades territoriales</w:t>
            </w:r>
          </w:p>
          <w:p w14:paraId="0869494A" w14:textId="5662DA4E" w:rsidR="008B6265" w:rsidRPr="00D34D6F" w:rsidRDefault="008B6265" w:rsidP="004E3395">
            <w:pPr>
              <w:rPr>
                <w:rFonts w:ascii="Arial" w:eastAsia="Times New Roman" w:hAnsi="Arial" w:cs="Arial"/>
                <w:b/>
                <w:sz w:val="24"/>
                <w:szCs w:val="24"/>
                <w:lang w:eastAsia="es-CO"/>
              </w:rPr>
            </w:pPr>
            <w:r w:rsidRPr="00D34D6F">
              <w:rPr>
                <w:rFonts w:ascii="Arial" w:eastAsia="Times New Roman" w:hAnsi="Arial" w:cs="Arial"/>
                <w:b/>
                <w:sz w:val="24"/>
                <w:szCs w:val="24"/>
                <w:lang w:eastAsia="es-CO"/>
              </w:rPr>
              <w:t xml:space="preserve">Indicador: </w:t>
            </w:r>
            <w:r w:rsidR="00F969C1" w:rsidRPr="00D34D6F">
              <w:rPr>
                <w:rFonts w:ascii="Arial" w:eastAsia="Times New Roman" w:hAnsi="Arial" w:cs="Arial"/>
                <w:sz w:val="24"/>
                <w:szCs w:val="24"/>
                <w:lang w:eastAsia="es-CO"/>
              </w:rPr>
              <w:t>Porcentaje de avance de implementación de las acciones con enfoque intersectorial</w:t>
            </w:r>
          </w:p>
        </w:tc>
      </w:tr>
      <w:tr w:rsidR="00AA2A95" w:rsidRPr="00D34D6F" w14:paraId="163B43E7" w14:textId="77777777" w:rsidTr="3FE3C702">
        <w:tc>
          <w:tcPr>
            <w:tcW w:w="10632" w:type="dxa"/>
            <w:shd w:val="clear" w:color="auto" w:fill="DEEAF6" w:themeFill="accent1" w:themeFillTint="33"/>
          </w:tcPr>
          <w:p w14:paraId="4544E55F" w14:textId="77777777" w:rsidR="008B6265" w:rsidRPr="00D34D6F" w:rsidRDefault="008B6265" w:rsidP="004E3395">
            <w:pPr>
              <w:jc w:val="center"/>
              <w:rPr>
                <w:rFonts w:ascii="Arial" w:hAnsi="Arial" w:cs="Arial"/>
                <w:b/>
                <w:sz w:val="24"/>
                <w:szCs w:val="24"/>
              </w:rPr>
            </w:pPr>
            <w:r w:rsidRPr="00D34D6F">
              <w:rPr>
                <w:rFonts w:ascii="Arial" w:hAnsi="Arial" w:cs="Arial"/>
                <w:b/>
                <w:sz w:val="24"/>
                <w:szCs w:val="24"/>
              </w:rPr>
              <w:t>ACCIONES DESARROLLADAS</w:t>
            </w:r>
          </w:p>
        </w:tc>
        <w:tc>
          <w:tcPr>
            <w:tcW w:w="3317" w:type="dxa"/>
            <w:shd w:val="clear" w:color="auto" w:fill="DEEAF6" w:themeFill="accent1" w:themeFillTint="33"/>
          </w:tcPr>
          <w:p w14:paraId="7F2053C9" w14:textId="77777777" w:rsidR="008B6265" w:rsidRPr="00D34D6F" w:rsidRDefault="008B6265" w:rsidP="004E3395">
            <w:pPr>
              <w:jc w:val="center"/>
              <w:rPr>
                <w:rFonts w:ascii="Arial" w:hAnsi="Arial" w:cs="Arial"/>
                <w:b/>
                <w:sz w:val="24"/>
                <w:szCs w:val="24"/>
              </w:rPr>
            </w:pPr>
            <w:r w:rsidRPr="00D34D6F">
              <w:rPr>
                <w:rFonts w:ascii="Arial" w:hAnsi="Arial" w:cs="Arial"/>
                <w:b/>
                <w:sz w:val="24"/>
                <w:szCs w:val="24"/>
              </w:rPr>
              <w:t>OBSERVACIONES</w:t>
            </w:r>
          </w:p>
        </w:tc>
      </w:tr>
      <w:tr w:rsidR="00454C92" w:rsidRPr="00D34D6F" w14:paraId="5C536F0E" w14:textId="77777777" w:rsidTr="3FE3C702">
        <w:tc>
          <w:tcPr>
            <w:tcW w:w="10632" w:type="dxa"/>
          </w:tcPr>
          <w:p w14:paraId="22EF3F8D" w14:textId="5E0194EF" w:rsidR="00701441" w:rsidRDefault="00701441" w:rsidP="33037EAC">
            <w:pPr>
              <w:jc w:val="both"/>
              <w:rPr>
                <w:rFonts w:ascii="Arial" w:hAnsi="Arial" w:cs="Arial"/>
                <w:b/>
                <w:bCs/>
                <w:sz w:val="24"/>
                <w:szCs w:val="24"/>
              </w:rPr>
            </w:pPr>
          </w:p>
          <w:p w14:paraId="20EAB01F" w14:textId="13F5B3AD" w:rsidR="64373564" w:rsidRDefault="34F2E56F" w:rsidP="1EDFA2B5">
            <w:pPr>
              <w:spacing w:after="160" w:line="257" w:lineRule="auto"/>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 xml:space="preserve">2.2.1 Vinculación activa en los escenarios locales comunitarios, sectoriales e intersectoriales normados, que permitan impulsar la Atención Primaria Social y la participación social transformadora </w:t>
            </w:r>
            <w:r w:rsidR="6A628FA8" w:rsidRPr="3FE3C702">
              <w:rPr>
                <w:rFonts w:ascii="Arial" w:eastAsia="Arial" w:hAnsi="Arial" w:cs="Arial"/>
                <w:b/>
                <w:bCs/>
                <w:color w:val="000000" w:themeColor="text1"/>
                <w:sz w:val="24"/>
                <w:szCs w:val="24"/>
              </w:rPr>
              <w:t>(</w:t>
            </w:r>
            <w:r w:rsidRPr="3FE3C702">
              <w:rPr>
                <w:rFonts w:ascii="Arial" w:eastAsia="Arial" w:hAnsi="Arial" w:cs="Arial"/>
                <w:b/>
                <w:bCs/>
                <w:color w:val="000000" w:themeColor="text1"/>
                <w:sz w:val="24"/>
                <w:szCs w:val="24"/>
              </w:rPr>
              <w:t>Febrero</w:t>
            </w:r>
            <w:r w:rsidR="6A628FA8" w:rsidRPr="3FE3C702">
              <w:rPr>
                <w:rFonts w:ascii="Arial" w:eastAsia="Arial" w:hAnsi="Arial" w:cs="Arial"/>
                <w:b/>
                <w:bCs/>
                <w:color w:val="000000" w:themeColor="text1"/>
                <w:sz w:val="24"/>
                <w:szCs w:val="24"/>
              </w:rPr>
              <w:t>: 12//</w:t>
            </w:r>
            <w:r w:rsidRPr="3FE3C702">
              <w:rPr>
                <w:rFonts w:ascii="Arial" w:eastAsia="Arial" w:hAnsi="Arial" w:cs="Arial"/>
                <w:b/>
                <w:bCs/>
                <w:color w:val="000000" w:themeColor="text1"/>
                <w:sz w:val="24"/>
                <w:szCs w:val="24"/>
              </w:rPr>
              <w:t>Marzo</w:t>
            </w:r>
            <w:r w:rsidR="6A628FA8" w:rsidRPr="3FE3C702">
              <w:rPr>
                <w:rFonts w:ascii="Arial" w:eastAsia="Arial" w:hAnsi="Arial" w:cs="Arial"/>
                <w:b/>
                <w:bCs/>
                <w:color w:val="000000" w:themeColor="text1"/>
                <w:sz w:val="24"/>
                <w:szCs w:val="24"/>
              </w:rPr>
              <w:t>: 1</w:t>
            </w:r>
            <w:r w:rsidRPr="3FE3C702">
              <w:rPr>
                <w:rFonts w:ascii="Arial" w:eastAsia="Arial" w:hAnsi="Arial" w:cs="Arial"/>
                <w:b/>
                <w:bCs/>
                <w:color w:val="000000" w:themeColor="text1"/>
                <w:sz w:val="24"/>
                <w:szCs w:val="24"/>
              </w:rPr>
              <w:t>2</w:t>
            </w:r>
            <w:r w:rsidR="6A628FA8" w:rsidRPr="3FE3C702">
              <w:rPr>
                <w:rFonts w:ascii="Arial" w:eastAsia="Arial" w:hAnsi="Arial" w:cs="Arial"/>
                <w:b/>
                <w:bCs/>
                <w:color w:val="000000" w:themeColor="text1"/>
                <w:sz w:val="24"/>
                <w:szCs w:val="24"/>
              </w:rPr>
              <w:t xml:space="preserve">// </w:t>
            </w:r>
            <w:r w:rsidRPr="3FE3C702">
              <w:rPr>
                <w:rFonts w:ascii="Arial" w:eastAsia="Arial" w:hAnsi="Arial" w:cs="Arial"/>
                <w:b/>
                <w:bCs/>
                <w:color w:val="000000" w:themeColor="text1"/>
                <w:sz w:val="24"/>
                <w:szCs w:val="24"/>
              </w:rPr>
              <w:t>Abril</w:t>
            </w:r>
            <w:r w:rsidR="6A628FA8" w:rsidRPr="3FE3C702">
              <w:rPr>
                <w:rFonts w:ascii="Arial" w:eastAsia="Arial" w:hAnsi="Arial" w:cs="Arial"/>
                <w:b/>
                <w:bCs/>
                <w:color w:val="000000" w:themeColor="text1"/>
                <w:sz w:val="24"/>
                <w:szCs w:val="24"/>
              </w:rPr>
              <w:t>: 1</w:t>
            </w:r>
            <w:r w:rsidRPr="3FE3C702">
              <w:rPr>
                <w:rFonts w:ascii="Arial" w:eastAsia="Arial" w:hAnsi="Arial" w:cs="Arial"/>
                <w:b/>
                <w:bCs/>
                <w:color w:val="000000" w:themeColor="text1"/>
                <w:sz w:val="24"/>
                <w:szCs w:val="24"/>
              </w:rPr>
              <w:t>2</w:t>
            </w:r>
            <w:r w:rsidR="6A628FA8" w:rsidRPr="3FE3C702">
              <w:rPr>
                <w:rFonts w:ascii="Arial" w:eastAsia="Arial" w:hAnsi="Arial" w:cs="Arial"/>
                <w:b/>
                <w:bCs/>
                <w:color w:val="000000" w:themeColor="text1"/>
                <w:sz w:val="24"/>
                <w:szCs w:val="24"/>
              </w:rPr>
              <w:t>//</w:t>
            </w:r>
            <w:r w:rsidRPr="3FE3C702">
              <w:rPr>
                <w:rFonts w:ascii="Arial" w:eastAsia="Arial" w:hAnsi="Arial" w:cs="Arial"/>
                <w:b/>
                <w:bCs/>
                <w:color w:val="000000" w:themeColor="text1"/>
                <w:sz w:val="24"/>
                <w:szCs w:val="24"/>
              </w:rPr>
              <w:t>Mayo</w:t>
            </w:r>
            <w:r w:rsidR="6A628FA8" w:rsidRPr="3FE3C702">
              <w:rPr>
                <w:rFonts w:ascii="Arial" w:eastAsia="Arial" w:hAnsi="Arial" w:cs="Arial"/>
                <w:b/>
                <w:bCs/>
                <w:color w:val="000000" w:themeColor="text1"/>
                <w:sz w:val="24"/>
                <w:szCs w:val="24"/>
              </w:rPr>
              <w:t>: 1</w:t>
            </w:r>
            <w:r w:rsidRPr="3FE3C702">
              <w:rPr>
                <w:rFonts w:ascii="Arial" w:eastAsia="Arial" w:hAnsi="Arial" w:cs="Arial"/>
                <w:b/>
                <w:bCs/>
                <w:color w:val="000000" w:themeColor="text1"/>
                <w:sz w:val="24"/>
                <w:szCs w:val="24"/>
              </w:rPr>
              <w:t>8</w:t>
            </w:r>
            <w:r w:rsidR="6A628FA8" w:rsidRPr="3FE3C702">
              <w:rPr>
                <w:rFonts w:ascii="Arial" w:eastAsia="Arial" w:hAnsi="Arial" w:cs="Arial"/>
                <w:b/>
                <w:bCs/>
                <w:color w:val="000000" w:themeColor="text1"/>
                <w:sz w:val="24"/>
                <w:szCs w:val="24"/>
              </w:rPr>
              <w:t xml:space="preserve">/ </w:t>
            </w:r>
            <w:r w:rsidRPr="3FE3C702">
              <w:rPr>
                <w:rFonts w:ascii="Arial" w:eastAsia="Arial" w:hAnsi="Arial" w:cs="Arial"/>
                <w:b/>
                <w:bCs/>
                <w:color w:val="000000" w:themeColor="text1"/>
                <w:sz w:val="24"/>
                <w:szCs w:val="24"/>
              </w:rPr>
              <w:t xml:space="preserve">Junio: 18// </w:t>
            </w:r>
            <w:r w:rsidR="6A628FA8" w:rsidRPr="3FE3C702">
              <w:rPr>
                <w:rFonts w:ascii="Arial" w:eastAsia="Arial" w:hAnsi="Arial" w:cs="Arial"/>
                <w:b/>
                <w:bCs/>
                <w:color w:val="000000" w:themeColor="text1"/>
                <w:sz w:val="24"/>
                <w:szCs w:val="24"/>
              </w:rPr>
              <w:t>Julio: 18// Agosto: 18// Septiembre: 18// Octubre: 18//Noviembre: 18// Diciembre: 18; total: 1</w:t>
            </w:r>
            <w:r w:rsidRPr="3FE3C702">
              <w:rPr>
                <w:rFonts w:ascii="Arial" w:eastAsia="Arial" w:hAnsi="Arial" w:cs="Arial"/>
                <w:b/>
                <w:bCs/>
                <w:color w:val="000000" w:themeColor="text1"/>
                <w:sz w:val="24"/>
                <w:szCs w:val="24"/>
              </w:rPr>
              <w:t>80</w:t>
            </w:r>
            <w:r w:rsidR="6A628FA8" w:rsidRPr="3FE3C702">
              <w:rPr>
                <w:rFonts w:ascii="Arial" w:eastAsia="Arial" w:hAnsi="Arial" w:cs="Arial"/>
                <w:b/>
                <w:bCs/>
                <w:color w:val="000000" w:themeColor="text1"/>
                <w:sz w:val="24"/>
                <w:szCs w:val="24"/>
              </w:rPr>
              <w:t>)</w:t>
            </w:r>
          </w:p>
          <w:p w14:paraId="1844DD96" w14:textId="2602DAD6" w:rsidR="00680DC5" w:rsidRDefault="3C24F838"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17/03/2026 LOCALIDAD RAFAEL URIBE URIBE</w:t>
            </w:r>
          </w:p>
          <w:p w14:paraId="668282FE" w14:textId="4966AE5C" w:rsidR="00680DC5" w:rsidRDefault="3C24F838" w:rsidP="00537EFB">
            <w:pPr>
              <w:pStyle w:val="Prrafodelista"/>
              <w:numPr>
                <w:ilvl w:val="0"/>
                <w:numId w:val="8"/>
              </w:numPr>
              <w:jc w:val="both"/>
              <w:rPr>
                <w:rFonts w:ascii="Arial" w:eastAsia="Arial" w:hAnsi="Arial" w:cs="Arial"/>
                <w:color w:val="000000" w:themeColor="text1"/>
              </w:rPr>
            </w:pPr>
            <w:r w:rsidRPr="3FE3C702">
              <w:rPr>
                <w:rFonts w:ascii="Arial" w:eastAsia="Arial" w:hAnsi="Arial" w:cs="Arial"/>
                <w:color w:val="000000" w:themeColor="text1"/>
              </w:rPr>
              <w:t>Se participó en el Espacio de coordinación sectorial de políticas</w:t>
            </w:r>
            <w:r w:rsidRPr="3FE3C702">
              <w:rPr>
                <w:rFonts w:ascii="Arial" w:eastAsia="Arial" w:hAnsi="Arial" w:cs="Arial"/>
                <w:color w:val="000000" w:themeColor="text1"/>
                <w:lang w:val="es-MX"/>
              </w:rPr>
              <w:t xml:space="preserve"> del mes de marzo de 2026.</w:t>
            </w:r>
          </w:p>
          <w:p w14:paraId="3AAFE484" w14:textId="47B868A9" w:rsidR="00680DC5" w:rsidRDefault="3C24F838" w:rsidP="00537EFB">
            <w:pPr>
              <w:pStyle w:val="Prrafodelista"/>
              <w:numPr>
                <w:ilvl w:val="0"/>
                <w:numId w:val="8"/>
              </w:numPr>
              <w:jc w:val="both"/>
              <w:rPr>
                <w:rFonts w:ascii="Arial" w:eastAsia="Arial" w:hAnsi="Arial" w:cs="Arial"/>
                <w:color w:val="000000" w:themeColor="text1"/>
              </w:rPr>
            </w:pPr>
            <w:r w:rsidRPr="3FE3C702">
              <w:rPr>
                <w:rFonts w:ascii="Arial" w:eastAsia="Arial" w:hAnsi="Arial" w:cs="Arial"/>
                <w:color w:val="000000" w:themeColor="text1"/>
              </w:rPr>
              <w:t>Espacio de coordinación sectorial de políticas.</w:t>
            </w:r>
          </w:p>
          <w:p w14:paraId="5F6C3E77" w14:textId="1D7F7FB1" w:rsidR="00680DC5" w:rsidRDefault="3C24F838" w:rsidP="00537EFB">
            <w:pPr>
              <w:pStyle w:val="Prrafodelista"/>
              <w:numPr>
                <w:ilvl w:val="0"/>
                <w:numId w:val="7"/>
              </w:numPr>
              <w:jc w:val="both"/>
              <w:rPr>
                <w:rFonts w:ascii="Arial" w:eastAsia="Arial" w:hAnsi="Arial" w:cs="Arial"/>
                <w:color w:val="000000" w:themeColor="text1"/>
              </w:rPr>
            </w:pPr>
            <w:r w:rsidRPr="3FE3C702">
              <w:rPr>
                <w:rFonts w:ascii="Arial" w:eastAsia="Arial" w:hAnsi="Arial" w:cs="Arial"/>
                <w:color w:val="000000" w:themeColor="text1"/>
              </w:rPr>
              <w:t>Participación en el Espacio Sectorial de Coordinación de Políticas Públicas con el propósito de acordar compromisos institucionales orientados a la implementación de la Agenda Estratégica y las Acciones Conjuntas definidas para la localidad de Rafael Uribe Uribe.</w:t>
            </w:r>
          </w:p>
          <w:p w14:paraId="4052897D" w14:textId="1C609F15" w:rsidR="00680DC5" w:rsidRDefault="3C24F838" w:rsidP="00537EFB">
            <w:pPr>
              <w:pStyle w:val="Prrafodelista"/>
              <w:numPr>
                <w:ilvl w:val="0"/>
                <w:numId w:val="7"/>
              </w:numPr>
              <w:jc w:val="both"/>
              <w:rPr>
                <w:rFonts w:ascii="Arial" w:eastAsia="Arial" w:hAnsi="Arial" w:cs="Arial"/>
                <w:color w:val="000000" w:themeColor="text1"/>
              </w:rPr>
            </w:pPr>
            <w:r w:rsidRPr="3FE3C702">
              <w:rPr>
                <w:rFonts w:ascii="Arial" w:eastAsia="Arial" w:hAnsi="Arial" w:cs="Arial"/>
                <w:color w:val="000000" w:themeColor="text1"/>
              </w:rPr>
              <w:lastRenderedPageBreak/>
              <w:t>Total, de asistentes (15 asistentes)</w:t>
            </w:r>
          </w:p>
          <w:p w14:paraId="0CA1FE97" w14:textId="6FE478E3" w:rsidR="00680DC5" w:rsidRDefault="00680DC5" w:rsidP="3FE3C702">
            <w:pPr>
              <w:jc w:val="both"/>
              <w:rPr>
                <w:rFonts w:ascii="Arial" w:eastAsia="Arial" w:hAnsi="Arial" w:cs="Arial"/>
                <w:color w:val="000000" w:themeColor="text1"/>
              </w:rPr>
            </w:pPr>
          </w:p>
          <w:p w14:paraId="5CC619EE" w14:textId="6281A215" w:rsidR="00680DC5" w:rsidRDefault="3C24F838"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19/03/2026 LOCALIDAD RAFAEL URIBE URIBE</w:t>
            </w:r>
          </w:p>
          <w:p w14:paraId="6D6E89EA" w14:textId="23A169E8" w:rsidR="00680DC5" w:rsidRDefault="3C24F838" w:rsidP="00537EFB">
            <w:pPr>
              <w:pStyle w:val="Prrafodelista"/>
              <w:numPr>
                <w:ilvl w:val="0"/>
                <w:numId w:val="6"/>
              </w:numPr>
              <w:jc w:val="both"/>
              <w:rPr>
                <w:rFonts w:ascii="Arial" w:eastAsia="Arial" w:hAnsi="Arial" w:cs="Arial"/>
                <w:color w:val="000000" w:themeColor="text1"/>
              </w:rPr>
            </w:pPr>
            <w:r w:rsidRPr="3FE3C702">
              <w:rPr>
                <w:rFonts w:ascii="Arial" w:eastAsia="Arial" w:hAnsi="Arial" w:cs="Arial"/>
                <w:color w:val="000000" w:themeColor="text1"/>
              </w:rPr>
              <w:t xml:space="preserve">Se participó en la Unidad de Apoyo Técnico </w:t>
            </w:r>
            <w:r w:rsidRPr="3FE3C702">
              <w:rPr>
                <w:rFonts w:ascii="Arial" w:eastAsia="Arial" w:hAnsi="Arial" w:cs="Arial"/>
                <w:color w:val="000000" w:themeColor="text1"/>
                <w:lang w:val="es-MX"/>
              </w:rPr>
              <w:t>del mes de marzo de 2026.</w:t>
            </w:r>
          </w:p>
          <w:p w14:paraId="325C4D34" w14:textId="5C480E17" w:rsidR="00680DC5" w:rsidRDefault="3C24F838" w:rsidP="00537EFB">
            <w:pPr>
              <w:pStyle w:val="Prrafodelista"/>
              <w:numPr>
                <w:ilvl w:val="0"/>
                <w:numId w:val="6"/>
              </w:numPr>
              <w:jc w:val="both"/>
              <w:rPr>
                <w:rFonts w:ascii="Arial" w:eastAsia="Arial" w:hAnsi="Arial" w:cs="Arial"/>
                <w:color w:val="000000" w:themeColor="text1"/>
              </w:rPr>
            </w:pPr>
            <w:r w:rsidRPr="3FE3C702">
              <w:rPr>
                <w:rFonts w:ascii="Arial" w:eastAsia="Arial" w:hAnsi="Arial" w:cs="Arial"/>
                <w:color w:val="000000" w:themeColor="text1"/>
              </w:rPr>
              <w:t>Unidad de Apoyo Técnico - UAT</w:t>
            </w:r>
          </w:p>
          <w:p w14:paraId="350393AE" w14:textId="18B0DF32" w:rsidR="00680DC5" w:rsidRDefault="3C24F838" w:rsidP="00537EFB">
            <w:pPr>
              <w:pStyle w:val="Prrafodelista"/>
              <w:numPr>
                <w:ilvl w:val="0"/>
                <w:numId w:val="5"/>
              </w:numPr>
              <w:jc w:val="both"/>
              <w:rPr>
                <w:rFonts w:ascii="Arial" w:eastAsia="Arial" w:hAnsi="Arial" w:cs="Arial"/>
                <w:color w:val="000000" w:themeColor="text1"/>
              </w:rPr>
            </w:pPr>
            <w:r w:rsidRPr="3FE3C702">
              <w:rPr>
                <w:rFonts w:ascii="Arial" w:eastAsia="Arial" w:hAnsi="Arial" w:cs="Arial"/>
                <w:color w:val="000000" w:themeColor="text1"/>
              </w:rPr>
              <w:t>Participación en la Unidad de Apoyo Técnico donde se realiza la priorización de los CLOPS 2026, junto con la construcción del plan de acción de la UAT para la vigencia 2026. Asimismo, se adelanta el seguimiento a las acciones pendientes del año 2025, con el fin de garantizar la continuidad y el cumplimiento de los compromisos establecidos.</w:t>
            </w:r>
          </w:p>
          <w:p w14:paraId="72930C76" w14:textId="72407B33" w:rsidR="00680DC5" w:rsidRDefault="3C24F838" w:rsidP="00537EFB">
            <w:pPr>
              <w:pStyle w:val="Prrafodelista"/>
              <w:numPr>
                <w:ilvl w:val="0"/>
                <w:numId w:val="5"/>
              </w:numPr>
              <w:jc w:val="both"/>
              <w:rPr>
                <w:rFonts w:ascii="Arial" w:eastAsia="Arial" w:hAnsi="Arial" w:cs="Arial"/>
                <w:color w:val="000000" w:themeColor="text1"/>
              </w:rPr>
            </w:pPr>
            <w:r w:rsidRPr="3FE3C702">
              <w:rPr>
                <w:rFonts w:ascii="Arial" w:eastAsia="Arial" w:hAnsi="Arial" w:cs="Arial"/>
                <w:color w:val="000000" w:themeColor="text1"/>
              </w:rPr>
              <w:t>Total, de asistentes (24 asistentes)</w:t>
            </w:r>
          </w:p>
          <w:p w14:paraId="5394FF28" w14:textId="1A5A3D6C" w:rsidR="00680DC5" w:rsidRDefault="00680DC5" w:rsidP="3FE3C702">
            <w:pPr>
              <w:jc w:val="both"/>
              <w:rPr>
                <w:rFonts w:ascii="Arial" w:eastAsia="Arial" w:hAnsi="Arial" w:cs="Arial"/>
                <w:color w:val="000000" w:themeColor="text1"/>
              </w:rPr>
            </w:pPr>
          </w:p>
          <w:p w14:paraId="4769C522" w14:textId="0D98E288" w:rsidR="005A40D7" w:rsidRDefault="005A40D7" w:rsidP="3FE3C702">
            <w:pPr>
              <w:jc w:val="both"/>
              <w:rPr>
                <w:rFonts w:ascii="Arial" w:hAnsi="Arial" w:cs="Arial"/>
                <w:b/>
                <w:bCs/>
                <w:color w:val="4472C4" w:themeColor="accent5"/>
                <w:sz w:val="24"/>
                <w:szCs w:val="24"/>
                <w:shd w:val="clear" w:color="auto" w:fill="FFFFFF"/>
              </w:rPr>
            </w:pPr>
          </w:p>
          <w:p w14:paraId="0DA38A68" w14:textId="7C64B87F" w:rsidR="00FB6842" w:rsidRDefault="34F2E56F" w:rsidP="3FE3C702">
            <w:pPr>
              <w:jc w:val="both"/>
              <w:rPr>
                <w:rFonts w:ascii="Arial" w:hAnsi="Arial" w:cs="Arial"/>
                <w:b/>
                <w:bCs/>
                <w:sz w:val="24"/>
                <w:szCs w:val="24"/>
                <w:shd w:val="clear" w:color="auto" w:fill="FFFFFF"/>
              </w:rPr>
            </w:pPr>
            <w:r w:rsidRPr="3FE3C702">
              <w:rPr>
                <w:rFonts w:ascii="Arial" w:hAnsi="Arial" w:cs="Arial"/>
                <w:b/>
                <w:bCs/>
                <w:sz w:val="24"/>
                <w:szCs w:val="24"/>
              </w:rPr>
              <w:t xml:space="preserve">2.2.2 Actualización del documento Base MAS Bienestar, vigencia 2026 por cada localidad del Distrito, que contiene aspectos necesarios para el accionar en territorio, tales como: la caracterización actualizada de las condiciones sociodemográficas y de salud de las personas en cada una de las localidades, acciones PLB y otras acciones de interés de la localidad; como documento de reconocimiento y comprensión territorial, orientador para la toma de decisiones. </w:t>
            </w:r>
            <w:r w:rsidR="3E73D684" w:rsidRPr="3FE3C702">
              <w:rPr>
                <w:rFonts w:ascii="Arial" w:hAnsi="Arial" w:cs="Arial"/>
                <w:b/>
                <w:bCs/>
                <w:sz w:val="24"/>
                <w:szCs w:val="24"/>
              </w:rPr>
              <w:t>(</w:t>
            </w:r>
            <w:r w:rsidR="15F89F74" w:rsidRPr="3FE3C702">
              <w:rPr>
                <w:rFonts w:ascii="Arial" w:hAnsi="Arial" w:cs="Arial"/>
                <w:b/>
                <w:bCs/>
                <w:sz w:val="24"/>
                <w:szCs w:val="24"/>
              </w:rPr>
              <w:t>Diciembre: 6</w:t>
            </w:r>
            <w:r w:rsidR="3E73D684" w:rsidRPr="3FE3C702">
              <w:rPr>
                <w:rFonts w:ascii="Arial" w:hAnsi="Arial" w:cs="Arial"/>
                <w:b/>
                <w:bCs/>
                <w:sz w:val="24"/>
                <w:szCs w:val="24"/>
              </w:rPr>
              <w:t xml:space="preserve">; total: </w:t>
            </w:r>
            <w:r w:rsidRPr="3FE3C702">
              <w:rPr>
                <w:rFonts w:ascii="Arial" w:hAnsi="Arial" w:cs="Arial"/>
                <w:b/>
                <w:bCs/>
                <w:sz w:val="24"/>
                <w:szCs w:val="24"/>
              </w:rPr>
              <w:t>6</w:t>
            </w:r>
            <w:r w:rsidR="3E73D684" w:rsidRPr="3FE3C702">
              <w:rPr>
                <w:rFonts w:ascii="Arial" w:hAnsi="Arial" w:cs="Arial"/>
                <w:b/>
                <w:bCs/>
                <w:sz w:val="24"/>
                <w:szCs w:val="24"/>
              </w:rPr>
              <w:t>)</w:t>
            </w:r>
          </w:p>
          <w:p w14:paraId="32FD7AC6" w14:textId="77777777" w:rsidR="00FB6842" w:rsidRPr="00D34D6F" w:rsidRDefault="00FB6842" w:rsidP="006F261F">
            <w:pPr>
              <w:jc w:val="both"/>
              <w:rPr>
                <w:rFonts w:ascii="Arial" w:hAnsi="Arial" w:cs="Arial"/>
                <w:sz w:val="24"/>
                <w:szCs w:val="24"/>
                <w:shd w:val="clear" w:color="auto" w:fill="FFFFFF"/>
              </w:rPr>
            </w:pPr>
          </w:p>
          <w:p w14:paraId="531E8CAB" w14:textId="091D1F0C" w:rsidR="00820EEE" w:rsidRPr="00D34D6F" w:rsidRDefault="00601758" w:rsidP="00820EEE">
            <w:pPr>
              <w:jc w:val="both"/>
              <w:rPr>
                <w:rFonts w:ascii="Arial" w:hAnsi="Arial" w:cs="Arial"/>
                <w:b/>
                <w:bCs/>
                <w:sz w:val="24"/>
                <w:szCs w:val="24"/>
              </w:rPr>
            </w:pPr>
            <w:bookmarkStart w:id="0" w:name="_Hlk120623904"/>
            <w:bookmarkStart w:id="1" w:name="_Hlk102028093"/>
            <w:bookmarkStart w:id="2" w:name="_Hlk97046830"/>
            <w:bookmarkStart w:id="3" w:name="_Hlk99635942"/>
            <w:bookmarkStart w:id="4" w:name="_Hlk107469037"/>
            <w:bookmarkStart w:id="5" w:name="_Hlk115432905"/>
            <w:bookmarkStart w:id="6" w:name="_Hlk122601600"/>
            <w:r w:rsidRPr="00601758">
              <w:rPr>
                <w:rFonts w:ascii="Arial" w:hAnsi="Arial" w:cs="Arial"/>
                <w:b/>
                <w:bCs/>
                <w:sz w:val="24"/>
                <w:szCs w:val="24"/>
              </w:rPr>
              <w:t xml:space="preserve">2.2.3 Actualización del Plan Local de Bienestar con acciones desde lo sectorial, intersectorial y comunitario que den respuesta a las problemáticas priorizadas para cada localidad, en articulación con otras dependencias de la secretaría </w:t>
            </w:r>
            <w:r w:rsidR="00820EEE" w:rsidRPr="00D34D6F">
              <w:rPr>
                <w:rFonts w:ascii="Arial" w:hAnsi="Arial" w:cs="Arial"/>
                <w:b/>
                <w:bCs/>
                <w:sz w:val="24"/>
                <w:szCs w:val="24"/>
              </w:rPr>
              <w:t>(</w:t>
            </w:r>
            <w:r>
              <w:rPr>
                <w:rFonts w:ascii="Arial" w:hAnsi="Arial" w:cs="Arial"/>
                <w:b/>
                <w:bCs/>
                <w:sz w:val="24"/>
                <w:szCs w:val="24"/>
              </w:rPr>
              <w:t>Febrero</w:t>
            </w:r>
            <w:r w:rsidR="00820EEE" w:rsidRPr="00D34D6F">
              <w:rPr>
                <w:rFonts w:ascii="Arial" w:hAnsi="Arial" w:cs="Arial"/>
                <w:b/>
                <w:bCs/>
                <w:sz w:val="24"/>
                <w:szCs w:val="24"/>
              </w:rPr>
              <w:t xml:space="preserve"> 6; total: 6)</w:t>
            </w:r>
          </w:p>
          <w:p w14:paraId="61E2446F" w14:textId="77777777" w:rsidR="00820EEE" w:rsidRDefault="00820EEE" w:rsidP="00820EEE">
            <w:pPr>
              <w:jc w:val="both"/>
              <w:rPr>
                <w:rFonts w:ascii="Arial" w:hAnsi="Arial" w:cs="Arial"/>
                <w:b/>
                <w:bCs/>
                <w:i/>
                <w:iCs/>
                <w:sz w:val="24"/>
                <w:szCs w:val="24"/>
              </w:rPr>
            </w:pPr>
          </w:p>
          <w:p w14:paraId="6497B15F" w14:textId="58D40367" w:rsidR="00820EEE" w:rsidRPr="00D34D6F" w:rsidRDefault="08AB0B3A"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25/03/2026 LOCALIDAD RAFAEL URIBE URIBE</w:t>
            </w:r>
            <w:r w:rsidRPr="3FE3C702">
              <w:rPr>
                <w:rFonts w:ascii="Arial" w:eastAsia="Arial" w:hAnsi="Arial" w:cs="Arial"/>
                <w:color w:val="000000" w:themeColor="text1"/>
                <w:sz w:val="24"/>
                <w:szCs w:val="24"/>
              </w:rPr>
              <w:t xml:space="preserve"> </w:t>
            </w:r>
          </w:p>
          <w:p w14:paraId="1DA51A48" w14:textId="31FC4090" w:rsidR="00820EEE" w:rsidRPr="00D34D6F" w:rsidRDefault="00820EEE" w:rsidP="3FE3C702">
            <w:pPr>
              <w:jc w:val="both"/>
              <w:rPr>
                <w:rFonts w:ascii="Arial" w:eastAsia="Arial" w:hAnsi="Arial" w:cs="Arial"/>
                <w:sz w:val="24"/>
                <w:szCs w:val="24"/>
              </w:rPr>
            </w:pPr>
          </w:p>
          <w:p w14:paraId="4726B9DA" w14:textId="081655E6" w:rsidR="00820EEE" w:rsidRPr="00D34D6F" w:rsidRDefault="21AD3560" w:rsidP="3FE3C702">
            <w:pPr>
              <w:jc w:val="both"/>
              <w:rPr>
                <w:rFonts w:ascii="Arial" w:eastAsia="Arial" w:hAnsi="Arial" w:cs="Arial"/>
                <w:color w:val="000000" w:themeColor="text1"/>
                <w:sz w:val="24"/>
                <w:szCs w:val="24"/>
              </w:rPr>
            </w:pPr>
            <w:r w:rsidRPr="3FE3C702">
              <w:rPr>
                <w:rFonts w:ascii="Arial" w:eastAsia="Arial" w:hAnsi="Arial" w:cs="Arial"/>
                <w:sz w:val="24"/>
                <w:szCs w:val="24"/>
              </w:rPr>
              <w:t>Se formuló el Plan Local MAS Bienestar de Rafael Uribe Uribe, el cual establece una proyección de acciones a nivel sectorial, intersectorial y comunitario, orientadas al abordaje integral de las problemáticas priorizadas en seguridad alimentaria y nutricional y salud sexual y reproductiva, en coherencia con el enfoque de gestión territorial y transectorial.</w:t>
            </w:r>
          </w:p>
          <w:p w14:paraId="47F6AD55" w14:textId="56567DC4" w:rsidR="00820EEE" w:rsidRPr="00D34D6F" w:rsidRDefault="21AD3560" w:rsidP="3FE3C702">
            <w:pPr>
              <w:spacing w:before="240" w:after="240"/>
              <w:jc w:val="both"/>
            </w:pPr>
            <w:r w:rsidRPr="3FE3C702">
              <w:rPr>
                <w:rFonts w:ascii="Arial" w:eastAsia="Arial" w:hAnsi="Arial" w:cs="Arial"/>
                <w:sz w:val="24"/>
                <w:szCs w:val="24"/>
              </w:rPr>
              <w:t xml:space="preserve">En relación con la problemática de Seguridad Alimentaria, se proyecta la implementación de 28 acciones, de las cuales 16 son de carácter sectorial y 12 intersectorial. Estas acciones se </w:t>
            </w:r>
            <w:r w:rsidRPr="3FE3C702">
              <w:rPr>
                <w:rFonts w:ascii="Arial" w:eastAsia="Arial" w:hAnsi="Arial" w:cs="Arial"/>
                <w:sz w:val="24"/>
                <w:szCs w:val="24"/>
              </w:rPr>
              <w:lastRenderedPageBreak/>
              <w:t>desarrollarán de manera articulada entre la Secretaría de Desarrollo Económico, el Jardín Botánico, la Secretaría de Integración Social (Subdirección para la Juventud), IDIPRON, la Secretaría de Educación (DILE) y la Alcaldía Local. Su propósito es fortalecer las condiciones de acceso, disponibilidad y aprovechamiento biológico de los alimentos, así como incidir en los determinantes sociales asociados a esta problemática en el territorio.</w:t>
            </w:r>
          </w:p>
          <w:p w14:paraId="1AA37914" w14:textId="50F8E622" w:rsidR="00820EEE" w:rsidRPr="00D34D6F" w:rsidRDefault="21AD3560" w:rsidP="3FE3C702">
            <w:pPr>
              <w:spacing w:before="240" w:after="240"/>
              <w:jc w:val="both"/>
            </w:pPr>
            <w:r w:rsidRPr="3FE3C702">
              <w:rPr>
                <w:rFonts w:ascii="Arial" w:eastAsia="Arial" w:hAnsi="Arial" w:cs="Arial"/>
                <w:sz w:val="24"/>
                <w:szCs w:val="24"/>
              </w:rPr>
              <w:t>Por su parte, frente a la problemática de Salud Sexual y Reproductiva, se proyectan 19 acciones, distribuidas en 13 sectoriales y 6 intersectoriales. Estas serán implementadas por la Secretaría de Integración Social (Subdirección para la Juventud), IDIPRON, la Secretaría de Educación (DILE) y la Alcaldía Local, mediante procesos de articulación institucional orientados a la promoción de los derechos sexuales y reproductivos, la prevención de riesgos y el fortalecimiento de capacidades individuales y colectivas, desde un enfoque territorial y diferencial.</w:t>
            </w:r>
          </w:p>
          <w:p w14:paraId="25F515D4" w14:textId="2F7A5815" w:rsidR="00820EEE" w:rsidRPr="00D34D6F" w:rsidRDefault="34F2E56F" w:rsidP="00820EEE">
            <w:pPr>
              <w:jc w:val="both"/>
              <w:rPr>
                <w:rFonts w:ascii="Arial" w:hAnsi="Arial" w:cs="Arial"/>
                <w:b/>
                <w:bCs/>
                <w:sz w:val="24"/>
                <w:szCs w:val="24"/>
              </w:rPr>
            </w:pPr>
            <w:r w:rsidRPr="00601758">
              <w:rPr>
                <w:rFonts w:ascii="Arial" w:hAnsi="Arial" w:cs="Arial"/>
                <w:b/>
                <w:bCs/>
                <w:sz w:val="24"/>
                <w:szCs w:val="24"/>
                <w:shd w:val="clear" w:color="auto" w:fill="FFFFFF"/>
              </w:rPr>
              <w:t xml:space="preserve">2.2.4  Desarrollar las mesas locales de Bienestar como instancia de operativización del Modelo MAS Bienestar, que incluye la participación de actores sectoriales, intersectoriales y comunitarios, según el cronograma establecido </w:t>
            </w:r>
            <w:r w:rsidR="52C07114" w:rsidRPr="00D34D6F">
              <w:rPr>
                <w:rFonts w:ascii="Arial" w:hAnsi="Arial" w:cs="Arial"/>
                <w:b/>
                <w:bCs/>
                <w:sz w:val="24"/>
                <w:szCs w:val="24"/>
              </w:rPr>
              <w:t>(</w:t>
            </w:r>
            <w:r>
              <w:rPr>
                <w:rFonts w:ascii="Arial" w:hAnsi="Arial" w:cs="Arial"/>
                <w:b/>
                <w:bCs/>
                <w:sz w:val="24"/>
                <w:szCs w:val="24"/>
              </w:rPr>
              <w:t>Febrero</w:t>
            </w:r>
            <w:r w:rsidR="52C07114" w:rsidRPr="00D34D6F">
              <w:rPr>
                <w:rFonts w:ascii="Arial" w:hAnsi="Arial" w:cs="Arial"/>
                <w:b/>
                <w:bCs/>
                <w:sz w:val="24"/>
                <w:szCs w:val="24"/>
              </w:rPr>
              <w:t xml:space="preserve">: 6// </w:t>
            </w:r>
            <w:r>
              <w:rPr>
                <w:rFonts w:ascii="Arial" w:hAnsi="Arial" w:cs="Arial"/>
                <w:b/>
                <w:bCs/>
                <w:sz w:val="24"/>
                <w:szCs w:val="24"/>
              </w:rPr>
              <w:t xml:space="preserve">Marzo: 6// Abril: 6// </w:t>
            </w:r>
            <w:r w:rsidR="52C07114" w:rsidRPr="00D34D6F">
              <w:rPr>
                <w:rFonts w:ascii="Arial" w:hAnsi="Arial" w:cs="Arial"/>
                <w:b/>
                <w:bCs/>
                <w:sz w:val="24"/>
                <w:szCs w:val="24"/>
              </w:rPr>
              <w:t xml:space="preserve">Mayo: </w:t>
            </w:r>
            <w:r>
              <w:rPr>
                <w:rFonts w:ascii="Arial" w:hAnsi="Arial" w:cs="Arial"/>
                <w:b/>
                <w:bCs/>
                <w:sz w:val="24"/>
                <w:szCs w:val="24"/>
              </w:rPr>
              <w:t>7</w:t>
            </w:r>
            <w:r w:rsidR="52C07114" w:rsidRPr="00D34D6F">
              <w:rPr>
                <w:rFonts w:ascii="Arial" w:hAnsi="Arial" w:cs="Arial"/>
                <w:b/>
                <w:bCs/>
                <w:sz w:val="24"/>
                <w:szCs w:val="24"/>
              </w:rPr>
              <w:t xml:space="preserve">//Junio: </w:t>
            </w:r>
            <w:r>
              <w:rPr>
                <w:rFonts w:ascii="Arial" w:hAnsi="Arial" w:cs="Arial"/>
                <w:b/>
                <w:bCs/>
                <w:sz w:val="24"/>
                <w:szCs w:val="24"/>
              </w:rPr>
              <w:t>6</w:t>
            </w:r>
            <w:r w:rsidR="016C1094" w:rsidRPr="00D34D6F">
              <w:rPr>
                <w:rFonts w:ascii="Arial" w:hAnsi="Arial" w:cs="Arial"/>
                <w:b/>
                <w:bCs/>
                <w:sz w:val="24"/>
                <w:szCs w:val="24"/>
              </w:rPr>
              <w:t>/</w:t>
            </w:r>
            <w:r w:rsidR="52C07114" w:rsidRPr="00D34D6F">
              <w:rPr>
                <w:rFonts w:ascii="Arial" w:hAnsi="Arial" w:cs="Arial"/>
                <w:b/>
                <w:bCs/>
                <w:sz w:val="24"/>
                <w:szCs w:val="24"/>
              </w:rPr>
              <w:t xml:space="preserve">/ Julio: 6// Agosto: </w:t>
            </w:r>
            <w:r w:rsidR="016C1094" w:rsidRPr="00D34D6F">
              <w:rPr>
                <w:rFonts w:ascii="Arial" w:hAnsi="Arial" w:cs="Arial"/>
                <w:b/>
                <w:bCs/>
                <w:sz w:val="24"/>
                <w:szCs w:val="24"/>
              </w:rPr>
              <w:t>7</w:t>
            </w:r>
            <w:r w:rsidR="52C07114" w:rsidRPr="00D34D6F">
              <w:rPr>
                <w:rFonts w:ascii="Arial" w:hAnsi="Arial" w:cs="Arial"/>
                <w:b/>
                <w:bCs/>
                <w:sz w:val="24"/>
                <w:szCs w:val="24"/>
              </w:rPr>
              <w:t xml:space="preserve">// Septiembre: 6// Octubre: </w:t>
            </w:r>
            <w:r>
              <w:rPr>
                <w:rFonts w:ascii="Arial" w:hAnsi="Arial" w:cs="Arial"/>
                <w:b/>
                <w:bCs/>
                <w:sz w:val="24"/>
                <w:szCs w:val="24"/>
              </w:rPr>
              <w:t>6</w:t>
            </w:r>
            <w:r w:rsidR="52C07114" w:rsidRPr="00D34D6F">
              <w:rPr>
                <w:rFonts w:ascii="Arial" w:hAnsi="Arial" w:cs="Arial"/>
                <w:b/>
                <w:bCs/>
                <w:sz w:val="24"/>
                <w:szCs w:val="24"/>
              </w:rPr>
              <w:t>//</w:t>
            </w:r>
            <w:r w:rsidR="216E5A3C">
              <w:rPr>
                <w:rFonts w:ascii="Arial" w:hAnsi="Arial" w:cs="Arial"/>
                <w:b/>
                <w:bCs/>
                <w:sz w:val="24"/>
                <w:szCs w:val="24"/>
              </w:rPr>
              <w:t xml:space="preserve">Noviembre: </w:t>
            </w:r>
            <w:r w:rsidR="64004A72">
              <w:rPr>
                <w:rFonts w:ascii="Arial" w:hAnsi="Arial" w:cs="Arial"/>
                <w:b/>
                <w:bCs/>
                <w:sz w:val="24"/>
                <w:szCs w:val="24"/>
              </w:rPr>
              <w:t xml:space="preserve">6; </w:t>
            </w:r>
            <w:r w:rsidR="016C1094" w:rsidRPr="00D34D6F">
              <w:rPr>
                <w:rFonts w:ascii="Arial" w:hAnsi="Arial" w:cs="Arial"/>
                <w:b/>
                <w:bCs/>
                <w:sz w:val="24"/>
                <w:szCs w:val="24"/>
              </w:rPr>
              <w:t>Dic</w:t>
            </w:r>
            <w:r w:rsidR="52C07114" w:rsidRPr="00D34D6F">
              <w:rPr>
                <w:rFonts w:ascii="Arial" w:hAnsi="Arial" w:cs="Arial"/>
                <w:b/>
                <w:bCs/>
                <w:sz w:val="24"/>
                <w:szCs w:val="24"/>
              </w:rPr>
              <w:t xml:space="preserve">iembre: </w:t>
            </w:r>
            <w:r>
              <w:rPr>
                <w:rFonts w:ascii="Arial" w:hAnsi="Arial" w:cs="Arial"/>
                <w:b/>
                <w:bCs/>
                <w:sz w:val="24"/>
                <w:szCs w:val="24"/>
              </w:rPr>
              <w:t>6</w:t>
            </w:r>
            <w:r w:rsidR="52C07114" w:rsidRPr="00D34D6F">
              <w:rPr>
                <w:rFonts w:ascii="Arial" w:hAnsi="Arial" w:cs="Arial"/>
                <w:b/>
                <w:bCs/>
                <w:sz w:val="24"/>
                <w:szCs w:val="24"/>
              </w:rPr>
              <w:t xml:space="preserve">; total: </w:t>
            </w:r>
            <w:r>
              <w:rPr>
                <w:rFonts w:ascii="Arial" w:hAnsi="Arial" w:cs="Arial"/>
                <w:b/>
                <w:bCs/>
                <w:sz w:val="24"/>
                <w:szCs w:val="24"/>
              </w:rPr>
              <w:t>68</w:t>
            </w:r>
            <w:r w:rsidR="52C07114" w:rsidRPr="00D34D6F">
              <w:rPr>
                <w:rFonts w:ascii="Arial" w:hAnsi="Arial" w:cs="Arial"/>
                <w:b/>
                <w:bCs/>
                <w:sz w:val="24"/>
                <w:szCs w:val="24"/>
              </w:rPr>
              <w:t>)</w:t>
            </w:r>
          </w:p>
          <w:p w14:paraId="08176241" w14:textId="03AE0B19" w:rsidR="00680DC5" w:rsidRDefault="00680DC5" w:rsidP="3FE3C702">
            <w:pPr>
              <w:jc w:val="both"/>
              <w:rPr>
                <w:rFonts w:ascii="Arial" w:hAnsi="Arial" w:cs="Arial"/>
                <w:b/>
                <w:bCs/>
                <w:sz w:val="24"/>
                <w:szCs w:val="24"/>
              </w:rPr>
            </w:pPr>
          </w:p>
          <w:p w14:paraId="3343514B" w14:textId="1201E621" w:rsidR="00680DC5" w:rsidRDefault="0E760DDB"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16/03/2026 LOCALIDAD RAFAEL URIBE URIBE</w:t>
            </w:r>
          </w:p>
          <w:p w14:paraId="4294AAF5" w14:textId="62611ED2" w:rsidR="00680DC5" w:rsidRDefault="0E760DDB" w:rsidP="00537EFB">
            <w:pPr>
              <w:pStyle w:val="Prrafodelista"/>
              <w:numPr>
                <w:ilvl w:val="0"/>
                <w:numId w:val="2"/>
              </w:numPr>
              <w:jc w:val="both"/>
              <w:rPr>
                <w:rFonts w:ascii="Arial" w:eastAsia="Arial" w:hAnsi="Arial" w:cs="Arial"/>
                <w:color w:val="000000" w:themeColor="text1"/>
              </w:rPr>
            </w:pPr>
            <w:r w:rsidRPr="3FE3C702">
              <w:rPr>
                <w:rFonts w:ascii="Arial" w:eastAsia="Arial" w:hAnsi="Arial" w:cs="Arial"/>
                <w:color w:val="000000" w:themeColor="text1"/>
              </w:rPr>
              <w:t>Se participó en la Mesa Local de Bienestar Sectorial del mes de Marzo 2026</w:t>
            </w:r>
            <w:r w:rsidRPr="3FE3C702">
              <w:rPr>
                <w:rFonts w:ascii="Arial" w:eastAsia="Arial" w:hAnsi="Arial" w:cs="Arial"/>
                <w:color w:val="000000" w:themeColor="text1"/>
                <w:lang w:val="es-MX"/>
              </w:rPr>
              <w:t>.</w:t>
            </w:r>
          </w:p>
          <w:p w14:paraId="54AA85F6" w14:textId="77DFB05F" w:rsidR="00680DC5" w:rsidRDefault="0E760DDB" w:rsidP="00537EFB">
            <w:pPr>
              <w:pStyle w:val="Prrafodelista"/>
              <w:numPr>
                <w:ilvl w:val="0"/>
                <w:numId w:val="1"/>
              </w:numPr>
              <w:jc w:val="both"/>
              <w:rPr>
                <w:rFonts w:ascii="Arial" w:eastAsia="Arial" w:hAnsi="Arial" w:cs="Arial"/>
                <w:color w:val="000000" w:themeColor="text1"/>
              </w:rPr>
            </w:pPr>
            <w:r w:rsidRPr="3FE3C702">
              <w:rPr>
                <w:rFonts w:ascii="Arial" w:eastAsia="Arial" w:hAnsi="Arial" w:cs="Arial"/>
                <w:color w:val="000000" w:themeColor="text1"/>
              </w:rPr>
              <w:t>Mesa Local de Bienestar MLB</w:t>
            </w:r>
          </w:p>
          <w:p w14:paraId="495C041E" w14:textId="45BBD8C8" w:rsidR="00680DC5" w:rsidRDefault="0E760DDB" w:rsidP="00537EFB">
            <w:pPr>
              <w:pStyle w:val="Prrafodelista"/>
              <w:numPr>
                <w:ilvl w:val="0"/>
                <w:numId w:val="1"/>
              </w:numPr>
              <w:jc w:val="both"/>
              <w:rPr>
                <w:rFonts w:ascii="Arial" w:eastAsia="Arial" w:hAnsi="Arial" w:cs="Arial"/>
                <w:color w:val="000000" w:themeColor="text1"/>
              </w:rPr>
            </w:pPr>
            <w:r w:rsidRPr="3FE3C702">
              <w:rPr>
                <w:rFonts w:ascii="Arial" w:eastAsia="Arial" w:hAnsi="Arial" w:cs="Arial"/>
                <w:color w:val="000000" w:themeColor="text1"/>
              </w:rPr>
              <w:t xml:space="preserve">Se realiza la socialización de las actividades asociadas al Plan Local de Bienestar en el marco del procedimiento de Gestión Territorial y Participación Social Transformadora, </w:t>
            </w:r>
            <w:r w:rsidRPr="3FE3C702">
              <w:t>Equipo MAS Bienestar en tu Hogar EMBH,</w:t>
            </w:r>
            <w:r w:rsidRPr="3FE3C702">
              <w:rPr>
                <w:rFonts w:ascii="Arial" w:eastAsia="Arial" w:hAnsi="Arial" w:cs="Arial"/>
                <w:color w:val="000000" w:themeColor="text1"/>
              </w:rPr>
              <w:t xml:space="preserve"> con el fin de promover la apropiación y la articulación intersectorial. Asimismo, se adelanta socialización de la planeación y construcción participativa de la </w:t>
            </w:r>
            <w:r w:rsidRPr="3FE3C702">
              <w:rPr>
                <w:rFonts w:ascii="Arial" w:eastAsia="Arial" w:hAnsi="Arial" w:cs="Arial"/>
                <w:color w:val="000000" w:themeColor="text1"/>
                <w:lang w:val="es-MX"/>
              </w:rPr>
              <w:t xml:space="preserve">metodología recorridos territoriales comunitarios y las </w:t>
            </w:r>
            <w:r w:rsidRPr="3FE3C702">
              <w:rPr>
                <w:rFonts w:ascii="Arial" w:eastAsia="Arial" w:hAnsi="Arial" w:cs="Arial"/>
                <w:color w:val="000000" w:themeColor="text1"/>
              </w:rPr>
              <w:t>herramientas metodológicas para el levantamiento de información en durante el recorrido, que permitan recoger insumos relevantes para fortalecer la articulación intersectorial y comunitaria.</w:t>
            </w:r>
          </w:p>
          <w:p w14:paraId="6284FE52" w14:textId="2D89AB52" w:rsidR="00680DC5" w:rsidRDefault="0E760DDB" w:rsidP="00537EFB">
            <w:pPr>
              <w:pStyle w:val="Prrafodelista"/>
              <w:numPr>
                <w:ilvl w:val="0"/>
                <w:numId w:val="1"/>
              </w:numPr>
              <w:jc w:val="both"/>
              <w:rPr>
                <w:rFonts w:ascii="Arial" w:eastAsia="Arial" w:hAnsi="Arial" w:cs="Arial"/>
                <w:color w:val="000000" w:themeColor="text1"/>
              </w:rPr>
            </w:pPr>
            <w:r w:rsidRPr="3FE3C702">
              <w:rPr>
                <w:rFonts w:ascii="Arial" w:eastAsia="Arial" w:hAnsi="Arial" w:cs="Arial"/>
                <w:color w:val="000000" w:themeColor="text1"/>
              </w:rPr>
              <w:t>Total, de asistentes (14 asistentes institucionales )</w:t>
            </w:r>
          </w:p>
          <w:p w14:paraId="4B0FBB61" w14:textId="7351D4AF" w:rsidR="00680DC5" w:rsidRDefault="00680DC5" w:rsidP="3FE3C702">
            <w:pPr>
              <w:jc w:val="both"/>
              <w:rPr>
                <w:rFonts w:ascii="Arial" w:eastAsia="Arial" w:hAnsi="Arial" w:cs="Arial"/>
                <w:color w:val="000000" w:themeColor="text1"/>
              </w:rPr>
            </w:pPr>
          </w:p>
          <w:p w14:paraId="3454C540" w14:textId="35C77C4E" w:rsidR="00680DC5" w:rsidRDefault="25BDDE4E"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24/03/2026 LOCALIDAD RAFAEL URIBE URIBE</w:t>
            </w:r>
          </w:p>
          <w:p w14:paraId="54FABD5B" w14:textId="0FC1F341" w:rsidR="00680DC5" w:rsidRDefault="25BDDE4E" w:rsidP="00537EFB">
            <w:pPr>
              <w:pStyle w:val="Prrafodelista"/>
              <w:numPr>
                <w:ilvl w:val="0"/>
                <w:numId w:val="4"/>
              </w:numPr>
              <w:jc w:val="both"/>
              <w:rPr>
                <w:rFonts w:ascii="Arial" w:eastAsia="Arial" w:hAnsi="Arial" w:cs="Arial"/>
                <w:color w:val="000000" w:themeColor="text1"/>
              </w:rPr>
            </w:pPr>
            <w:r w:rsidRPr="3FE3C702">
              <w:rPr>
                <w:rFonts w:ascii="Arial" w:eastAsia="Arial" w:hAnsi="Arial" w:cs="Arial"/>
                <w:color w:val="000000" w:themeColor="text1"/>
              </w:rPr>
              <w:t xml:space="preserve">Se participó en la Mesa Local de Bienestar Intersectorial del </w:t>
            </w:r>
            <w:r w:rsidRPr="3FE3C702">
              <w:rPr>
                <w:rFonts w:ascii="Arial" w:eastAsia="Arial" w:hAnsi="Arial" w:cs="Arial"/>
                <w:color w:val="000000" w:themeColor="text1"/>
                <w:lang w:val="es-MX"/>
              </w:rPr>
              <w:t>mes de marzo de 2026.</w:t>
            </w:r>
          </w:p>
          <w:p w14:paraId="205F2617" w14:textId="3D614ECC" w:rsidR="00680DC5" w:rsidRDefault="25BDDE4E" w:rsidP="00537EFB">
            <w:pPr>
              <w:pStyle w:val="Prrafodelista"/>
              <w:numPr>
                <w:ilvl w:val="0"/>
                <w:numId w:val="4"/>
              </w:numPr>
              <w:jc w:val="both"/>
              <w:rPr>
                <w:rFonts w:ascii="Arial" w:eastAsia="Arial" w:hAnsi="Arial" w:cs="Arial"/>
                <w:color w:val="000000" w:themeColor="text1"/>
              </w:rPr>
            </w:pPr>
            <w:r w:rsidRPr="3FE3C702">
              <w:rPr>
                <w:rFonts w:ascii="Arial" w:eastAsia="Arial" w:hAnsi="Arial" w:cs="Arial"/>
                <w:color w:val="000000" w:themeColor="text1"/>
              </w:rPr>
              <w:t>.Mesa Local de Bienestar MLB</w:t>
            </w:r>
          </w:p>
          <w:p w14:paraId="2599A162" w14:textId="22F8B038" w:rsidR="00680DC5" w:rsidRDefault="25BDDE4E" w:rsidP="00537EFB">
            <w:pPr>
              <w:pStyle w:val="Prrafodelista"/>
              <w:numPr>
                <w:ilvl w:val="0"/>
                <w:numId w:val="3"/>
              </w:numPr>
              <w:jc w:val="both"/>
              <w:rPr>
                <w:rFonts w:ascii="Arial" w:eastAsia="Arial" w:hAnsi="Arial" w:cs="Arial"/>
                <w:color w:val="000000" w:themeColor="text1"/>
              </w:rPr>
            </w:pPr>
            <w:r w:rsidRPr="3FE3C702">
              <w:rPr>
                <w:rFonts w:ascii="Arial" w:eastAsia="Arial" w:hAnsi="Arial" w:cs="Arial"/>
                <w:color w:val="000000" w:themeColor="text1"/>
              </w:rPr>
              <w:t>Se dinamizan mesas de trabajo intersectoriales para abordar las problemáticas priorizadas en la localidad Rafael Uribe Uribe, enfocadas en seguridad alimentaria y salud sexual y reproductiva. El objetivo es fortalecer la participación activa de los sectores y articular acciones que contribuyan al cumplimiento del Plan Local de Bienestar.</w:t>
            </w:r>
          </w:p>
          <w:p w14:paraId="263AB3D9" w14:textId="46A607BB" w:rsidR="00680DC5" w:rsidRDefault="25BDDE4E" w:rsidP="00537EFB">
            <w:pPr>
              <w:pStyle w:val="Prrafodelista"/>
              <w:numPr>
                <w:ilvl w:val="0"/>
                <w:numId w:val="3"/>
              </w:numPr>
              <w:jc w:val="both"/>
              <w:rPr>
                <w:rFonts w:ascii="Arial" w:eastAsia="Arial" w:hAnsi="Arial" w:cs="Arial"/>
                <w:color w:val="000000" w:themeColor="text1"/>
              </w:rPr>
            </w:pPr>
            <w:r w:rsidRPr="3FE3C702">
              <w:rPr>
                <w:rFonts w:ascii="Arial" w:eastAsia="Arial" w:hAnsi="Arial" w:cs="Arial"/>
                <w:color w:val="000000" w:themeColor="text1"/>
              </w:rPr>
              <w:t>Total, de asistentes (12 asistentes institucionales)</w:t>
            </w:r>
          </w:p>
          <w:p w14:paraId="7C4B8CB8" w14:textId="1A28A9DD" w:rsidR="00680DC5" w:rsidRDefault="00680DC5" w:rsidP="3FE3C702">
            <w:pPr>
              <w:jc w:val="both"/>
              <w:rPr>
                <w:rFonts w:ascii="Arial" w:hAnsi="Arial" w:cs="Arial"/>
                <w:b/>
                <w:bCs/>
                <w:sz w:val="24"/>
                <w:szCs w:val="24"/>
                <w:shd w:val="clear" w:color="auto" w:fill="FFFFFF"/>
              </w:rPr>
            </w:pPr>
          </w:p>
          <w:p w14:paraId="0EE709C4" w14:textId="06A699CC" w:rsidR="00601758" w:rsidRPr="00601758" w:rsidRDefault="34F2E56F" w:rsidP="00820EEE">
            <w:pPr>
              <w:jc w:val="both"/>
              <w:rPr>
                <w:rFonts w:ascii="Arial" w:hAnsi="Arial" w:cs="Arial"/>
                <w:b/>
                <w:bCs/>
                <w:sz w:val="24"/>
                <w:szCs w:val="24"/>
                <w:shd w:val="clear" w:color="auto" w:fill="FFFFFF"/>
              </w:rPr>
            </w:pPr>
            <w:r w:rsidRPr="00601758">
              <w:rPr>
                <w:rFonts w:ascii="Arial" w:hAnsi="Arial" w:cs="Arial"/>
                <w:b/>
                <w:bCs/>
                <w:sz w:val="24"/>
                <w:szCs w:val="24"/>
                <w:shd w:val="clear" w:color="auto" w:fill="FFFFFF"/>
              </w:rPr>
              <w:t>2.2.5. Coordinar y armonizar las actividades de cogestión que dan respuesta a las problemáticas priorizadas de cada Plan Local de Bienestar a través de la formulación y seguimiento del plan de trabajo del equipo de Atención Primaria Social Local.</w:t>
            </w:r>
            <w:r>
              <w:rPr>
                <w:rFonts w:ascii="Arial" w:hAnsi="Arial" w:cs="Arial"/>
                <w:b/>
                <w:bCs/>
                <w:sz w:val="24"/>
                <w:szCs w:val="24"/>
                <w:shd w:val="clear" w:color="auto" w:fill="FFFFFF"/>
              </w:rPr>
              <w:t xml:space="preserve"> </w:t>
            </w:r>
            <w:r w:rsidRPr="00D34D6F">
              <w:rPr>
                <w:rFonts w:ascii="Arial" w:hAnsi="Arial" w:cs="Arial"/>
                <w:b/>
                <w:bCs/>
                <w:sz w:val="24"/>
                <w:szCs w:val="24"/>
              </w:rPr>
              <w:t>(</w:t>
            </w:r>
            <w:r>
              <w:rPr>
                <w:rFonts w:ascii="Arial" w:hAnsi="Arial" w:cs="Arial"/>
                <w:b/>
                <w:bCs/>
                <w:sz w:val="24"/>
                <w:szCs w:val="24"/>
              </w:rPr>
              <w:t>Marzo</w:t>
            </w:r>
            <w:r w:rsidRPr="00D34D6F">
              <w:rPr>
                <w:rFonts w:ascii="Arial" w:hAnsi="Arial" w:cs="Arial"/>
                <w:b/>
                <w:bCs/>
                <w:sz w:val="24"/>
                <w:szCs w:val="24"/>
              </w:rPr>
              <w:t>: 6</w:t>
            </w:r>
            <w:r w:rsidR="40B336BF">
              <w:rPr>
                <w:rFonts w:ascii="Arial" w:hAnsi="Arial" w:cs="Arial"/>
                <w:b/>
                <w:bCs/>
                <w:sz w:val="24"/>
                <w:szCs w:val="24"/>
              </w:rPr>
              <w:t>// Julio: 6// Diciembre: 6</w:t>
            </w:r>
            <w:r>
              <w:rPr>
                <w:rFonts w:ascii="Arial" w:hAnsi="Arial" w:cs="Arial"/>
                <w:b/>
                <w:bCs/>
                <w:sz w:val="24"/>
                <w:szCs w:val="24"/>
              </w:rPr>
              <w:t xml:space="preserve"> </w:t>
            </w:r>
            <w:r w:rsidRPr="00D34D6F">
              <w:rPr>
                <w:rFonts w:ascii="Arial" w:hAnsi="Arial" w:cs="Arial"/>
                <w:b/>
                <w:bCs/>
                <w:sz w:val="24"/>
                <w:szCs w:val="24"/>
              </w:rPr>
              <w:t xml:space="preserve">total: </w:t>
            </w:r>
            <w:r w:rsidR="40B336BF">
              <w:rPr>
                <w:rFonts w:ascii="Arial" w:hAnsi="Arial" w:cs="Arial"/>
                <w:b/>
                <w:bCs/>
                <w:sz w:val="24"/>
                <w:szCs w:val="24"/>
              </w:rPr>
              <w:t>18</w:t>
            </w:r>
            <w:r w:rsidRPr="00D34D6F">
              <w:rPr>
                <w:rFonts w:ascii="Arial" w:hAnsi="Arial" w:cs="Arial"/>
                <w:b/>
                <w:bCs/>
                <w:sz w:val="24"/>
                <w:szCs w:val="24"/>
              </w:rPr>
              <w:t>)</w:t>
            </w:r>
          </w:p>
          <w:p w14:paraId="239AE051" w14:textId="378EBD66" w:rsidR="00601758" w:rsidRDefault="00601758" w:rsidP="3FE3C702">
            <w:pPr>
              <w:jc w:val="both"/>
              <w:rPr>
                <w:rFonts w:ascii="Arial" w:hAnsi="Arial" w:cs="Arial"/>
                <w:b/>
                <w:bCs/>
                <w:sz w:val="24"/>
                <w:szCs w:val="24"/>
              </w:rPr>
            </w:pPr>
          </w:p>
          <w:p w14:paraId="2CFB4582" w14:textId="281C7BB0" w:rsidR="00601758" w:rsidRDefault="66D6841D" w:rsidP="3FE3C702">
            <w:pPr>
              <w:jc w:val="both"/>
              <w:rPr>
                <w:rFonts w:ascii="Arial" w:eastAsia="Arial" w:hAnsi="Arial" w:cs="Arial"/>
                <w:color w:val="000000" w:themeColor="text1"/>
                <w:sz w:val="24"/>
                <w:szCs w:val="24"/>
              </w:rPr>
            </w:pPr>
            <w:r w:rsidRPr="3FE3C702">
              <w:rPr>
                <w:rFonts w:ascii="Arial" w:eastAsia="Arial" w:hAnsi="Arial" w:cs="Arial"/>
                <w:b/>
                <w:bCs/>
                <w:color w:val="000000" w:themeColor="text1"/>
                <w:sz w:val="24"/>
                <w:szCs w:val="24"/>
              </w:rPr>
              <w:t>19/03/2026 LOCALIDAD RAFAEL URIBE URIBE</w:t>
            </w:r>
          </w:p>
          <w:p w14:paraId="0870092B" w14:textId="4394DE48" w:rsidR="00601758" w:rsidRDefault="00601758" w:rsidP="3FE3C702">
            <w:pPr>
              <w:jc w:val="both"/>
              <w:rPr>
                <w:rFonts w:ascii="Arial" w:eastAsia="Arial" w:hAnsi="Arial" w:cs="Arial"/>
                <w:b/>
                <w:bCs/>
                <w:color w:val="000000" w:themeColor="text1"/>
                <w:sz w:val="24"/>
                <w:szCs w:val="24"/>
              </w:rPr>
            </w:pPr>
          </w:p>
          <w:p w14:paraId="2062E933" w14:textId="78984FC2" w:rsidR="00601758" w:rsidRDefault="382516E1" w:rsidP="00537EFB">
            <w:pPr>
              <w:pStyle w:val="Prrafodelista"/>
              <w:numPr>
                <w:ilvl w:val="0"/>
                <w:numId w:val="1"/>
              </w:numPr>
              <w:jc w:val="both"/>
              <w:rPr>
                <w:rFonts w:ascii="Arial" w:eastAsia="Arial" w:hAnsi="Arial" w:cs="Arial"/>
                <w:color w:val="000000" w:themeColor="text1"/>
              </w:rPr>
            </w:pPr>
            <w:r w:rsidRPr="3FE3C702">
              <w:rPr>
                <w:rFonts w:ascii="Arial" w:eastAsia="Arial" w:hAnsi="Arial" w:cs="Arial"/>
                <w:sz w:val="24"/>
                <w:szCs w:val="24"/>
              </w:rPr>
              <w:t>Se coordino y armoniz</w:t>
            </w:r>
            <w:r w:rsidR="3D8F9907" w:rsidRPr="3FE3C702">
              <w:rPr>
                <w:rFonts w:ascii="Arial" w:eastAsia="Arial" w:hAnsi="Arial" w:cs="Arial"/>
                <w:sz w:val="24"/>
                <w:szCs w:val="24"/>
              </w:rPr>
              <w:t xml:space="preserve">o </w:t>
            </w:r>
            <w:r w:rsidRPr="3FE3C702">
              <w:rPr>
                <w:rFonts w:ascii="Arial" w:eastAsia="Arial" w:hAnsi="Arial" w:cs="Arial"/>
                <w:sz w:val="24"/>
                <w:szCs w:val="24"/>
              </w:rPr>
              <w:t>una actividad de cogestión orientado a promover la articulación efectiva entre actores institucionales y comunitarios. En este marco, se fortalec</w:t>
            </w:r>
            <w:r w:rsidR="745B9A7F" w:rsidRPr="3FE3C702">
              <w:rPr>
                <w:rFonts w:ascii="Arial" w:eastAsia="Arial" w:hAnsi="Arial" w:cs="Arial"/>
                <w:sz w:val="24"/>
                <w:szCs w:val="24"/>
              </w:rPr>
              <w:t>ieron</w:t>
            </w:r>
            <w:r w:rsidRPr="3FE3C702">
              <w:rPr>
                <w:rFonts w:ascii="Arial" w:eastAsia="Arial" w:hAnsi="Arial" w:cs="Arial"/>
                <w:sz w:val="24"/>
                <w:szCs w:val="24"/>
              </w:rPr>
              <w:t xml:space="preserve"> sinergias entre el equipo </w:t>
            </w:r>
            <w:r w:rsidR="7CFFD542" w:rsidRPr="3FE3C702">
              <w:rPr>
                <w:rFonts w:ascii="Arial" w:eastAsia="Arial" w:hAnsi="Arial" w:cs="Arial"/>
                <w:sz w:val="24"/>
                <w:szCs w:val="24"/>
              </w:rPr>
              <w:t>APS</w:t>
            </w:r>
            <w:r w:rsidR="74F79901" w:rsidRPr="3FE3C702">
              <w:rPr>
                <w:rFonts w:ascii="Arial" w:eastAsia="Arial" w:hAnsi="Arial" w:cs="Arial"/>
                <w:sz w:val="24"/>
                <w:szCs w:val="24"/>
              </w:rPr>
              <w:t xml:space="preserve">, </w:t>
            </w:r>
            <w:r w:rsidRPr="3FE3C702">
              <w:rPr>
                <w:rFonts w:ascii="Arial" w:eastAsia="Arial" w:hAnsi="Arial" w:cs="Arial"/>
                <w:sz w:val="24"/>
                <w:szCs w:val="24"/>
              </w:rPr>
              <w:t>análisis y políticas</w:t>
            </w:r>
            <w:r w:rsidR="2DB9B29B" w:rsidRPr="3FE3C702">
              <w:rPr>
                <w:rFonts w:ascii="Arial" w:eastAsia="Arial" w:hAnsi="Arial" w:cs="Arial"/>
                <w:sz w:val="24"/>
                <w:szCs w:val="24"/>
              </w:rPr>
              <w:t xml:space="preserve"> para el bienestar</w:t>
            </w:r>
            <w:r w:rsidRPr="3FE3C702">
              <w:rPr>
                <w:rFonts w:ascii="Arial" w:eastAsia="Arial" w:hAnsi="Arial" w:cs="Arial"/>
                <w:sz w:val="24"/>
                <w:szCs w:val="24"/>
              </w:rPr>
              <w:t>, así como con</w:t>
            </w:r>
            <w:r w:rsidR="66CFFE8B" w:rsidRPr="3FE3C702">
              <w:rPr>
                <w:rFonts w:ascii="Arial" w:eastAsia="Arial" w:hAnsi="Arial" w:cs="Arial"/>
                <w:sz w:val="24"/>
                <w:szCs w:val="24"/>
              </w:rPr>
              <w:t xml:space="preserve"> </w:t>
            </w:r>
            <w:r w:rsidRPr="3FE3C702">
              <w:rPr>
                <w:rFonts w:ascii="Arial" w:eastAsia="Arial" w:hAnsi="Arial" w:cs="Arial"/>
                <w:sz w:val="24"/>
                <w:szCs w:val="24"/>
              </w:rPr>
              <w:t xml:space="preserve">el Comité </w:t>
            </w:r>
            <w:r w:rsidR="546CACF7" w:rsidRPr="3FE3C702">
              <w:rPr>
                <w:rFonts w:ascii="Arial" w:eastAsia="Arial" w:hAnsi="Arial" w:cs="Arial"/>
                <w:sz w:val="24"/>
                <w:szCs w:val="24"/>
              </w:rPr>
              <w:t>Intersectorial</w:t>
            </w:r>
            <w:r w:rsidR="0BD19822" w:rsidRPr="3FE3C702">
              <w:rPr>
                <w:rFonts w:ascii="Arial" w:eastAsia="Arial" w:hAnsi="Arial" w:cs="Arial"/>
                <w:sz w:val="24"/>
                <w:szCs w:val="24"/>
              </w:rPr>
              <w:t xml:space="preserve"> </w:t>
            </w:r>
            <w:r w:rsidRPr="3FE3C702">
              <w:rPr>
                <w:rFonts w:ascii="Arial" w:eastAsia="Arial" w:hAnsi="Arial" w:cs="Arial"/>
                <w:sz w:val="24"/>
                <w:szCs w:val="24"/>
              </w:rPr>
              <w:t>local de Seguridad Alimentaria</w:t>
            </w:r>
            <w:r w:rsidR="043E4F2C" w:rsidRPr="3FE3C702">
              <w:rPr>
                <w:rFonts w:ascii="Arial" w:eastAsia="Arial" w:hAnsi="Arial" w:cs="Arial"/>
                <w:sz w:val="24"/>
                <w:szCs w:val="24"/>
              </w:rPr>
              <w:t xml:space="preserve"> y Nutricional</w:t>
            </w:r>
            <w:r w:rsidRPr="3FE3C702">
              <w:rPr>
                <w:rFonts w:ascii="Arial" w:eastAsia="Arial" w:hAnsi="Arial" w:cs="Arial"/>
                <w:sz w:val="24"/>
                <w:szCs w:val="24"/>
              </w:rPr>
              <w:t>, con el fin de generar respuestas integrales y coherentes con las necesidades del territorio. De igual manera, se socializan las problemáticas priorizadas y el enfoque del modelo, estableciendo acuerdos para el desarrollo de acciones conmemorativas y estrategias conjuntas. Como resultado de esta articulación, se consolidan alianzas con jardines comunitarios del ICBF y organizaciones sociales, junto con el Jardín Botánico, que permiten proyectar metas como la capacitación de al menos 300 personas en huertas caseras, contribuyendo al fortalecimiento de la seguridad alimentaria y la apropiación comunitaria de prácticas sostenibles.</w:t>
            </w:r>
          </w:p>
          <w:p w14:paraId="330FAC6E" w14:textId="380BB88C" w:rsidR="00601758" w:rsidRDefault="6FA83972" w:rsidP="00537EFB">
            <w:pPr>
              <w:pStyle w:val="Prrafodelista"/>
              <w:numPr>
                <w:ilvl w:val="0"/>
                <w:numId w:val="1"/>
              </w:numPr>
              <w:jc w:val="both"/>
              <w:rPr>
                <w:rFonts w:ascii="Arial" w:eastAsia="Arial" w:hAnsi="Arial" w:cs="Arial"/>
                <w:color w:val="000000" w:themeColor="text1"/>
                <w:shd w:val="clear" w:color="auto" w:fill="FFFFFF"/>
              </w:rPr>
            </w:pPr>
            <w:r w:rsidRPr="3FE3C702">
              <w:rPr>
                <w:rFonts w:ascii="Arial" w:eastAsia="Arial" w:hAnsi="Arial" w:cs="Arial"/>
                <w:color w:val="000000" w:themeColor="text1"/>
              </w:rPr>
              <w:t>Total, de asistentes (16 asistentes institucionales 24 comunitarios )</w:t>
            </w:r>
          </w:p>
          <w:p w14:paraId="7F83CDBA" w14:textId="3AAF8EA4" w:rsidR="000B6B8F" w:rsidRDefault="000B6B8F" w:rsidP="3FE3C702">
            <w:pPr>
              <w:jc w:val="both"/>
              <w:rPr>
                <w:rFonts w:ascii="Arial" w:hAnsi="Arial" w:cs="Arial"/>
                <w:sz w:val="24"/>
                <w:szCs w:val="24"/>
                <w:shd w:val="clear" w:color="auto" w:fill="FFFFFF"/>
              </w:rPr>
            </w:pPr>
          </w:p>
          <w:p w14:paraId="73EEE588" w14:textId="53D28121" w:rsidR="000B6B8F" w:rsidRPr="000B6B8F" w:rsidRDefault="000B6B8F" w:rsidP="000B6B8F">
            <w:pPr>
              <w:jc w:val="both"/>
              <w:rPr>
                <w:rFonts w:ascii="Arial" w:hAnsi="Arial" w:cs="Arial"/>
                <w:b/>
                <w:bCs/>
                <w:sz w:val="24"/>
                <w:szCs w:val="24"/>
                <w:shd w:val="clear" w:color="auto" w:fill="FFFFFF"/>
              </w:rPr>
            </w:pPr>
            <w:r w:rsidRPr="000B6B8F">
              <w:rPr>
                <w:rFonts w:ascii="Arial" w:hAnsi="Arial" w:cs="Arial"/>
                <w:b/>
                <w:bCs/>
                <w:sz w:val="24"/>
                <w:szCs w:val="24"/>
                <w:shd w:val="clear" w:color="auto" w:fill="FFFFFF"/>
              </w:rPr>
              <w:t xml:space="preserve">2.2.6. Monitoreo y evaluación de las acciones de MAS Bienestar a </w:t>
            </w:r>
            <w:r w:rsidR="00212158" w:rsidRPr="000B6B8F">
              <w:rPr>
                <w:rFonts w:ascii="Arial" w:hAnsi="Arial" w:cs="Arial"/>
                <w:b/>
                <w:bCs/>
                <w:sz w:val="24"/>
                <w:szCs w:val="24"/>
                <w:shd w:val="clear" w:color="auto" w:fill="FFFFFF"/>
              </w:rPr>
              <w:t>nivel sectorial</w:t>
            </w:r>
            <w:r w:rsidRPr="000B6B8F">
              <w:rPr>
                <w:rFonts w:ascii="Arial" w:hAnsi="Arial" w:cs="Arial"/>
                <w:b/>
                <w:bCs/>
                <w:sz w:val="24"/>
                <w:szCs w:val="24"/>
                <w:shd w:val="clear" w:color="auto" w:fill="FFFFFF"/>
              </w:rPr>
              <w:t>, intersectorial y comunitario del Plan Local de Bienestar en respuesta a las problemáticas locales priorizadas.</w:t>
            </w:r>
          </w:p>
          <w:p w14:paraId="43C57E86" w14:textId="00361652" w:rsidR="00A776EC" w:rsidRDefault="40B336BF" w:rsidP="000B6B8F">
            <w:pPr>
              <w:jc w:val="both"/>
              <w:rPr>
                <w:rFonts w:ascii="Arial" w:hAnsi="Arial" w:cs="Arial"/>
                <w:b/>
                <w:bCs/>
                <w:sz w:val="24"/>
                <w:szCs w:val="24"/>
              </w:rPr>
            </w:pPr>
            <w:r w:rsidRPr="000B6B8F">
              <w:rPr>
                <w:rFonts w:ascii="Arial" w:hAnsi="Arial" w:cs="Arial"/>
                <w:b/>
                <w:bCs/>
                <w:sz w:val="24"/>
                <w:szCs w:val="24"/>
                <w:shd w:val="clear" w:color="auto" w:fill="FFFFFF"/>
              </w:rPr>
              <w:t xml:space="preserve">Estas acciones, serán concertadas y ajustadas (de ser necesario) en la mesa distrital de bienestar, como espacio estratégico y de interdependencias para la gestión territorial </w:t>
            </w:r>
            <w:r w:rsidR="7CDDF3FF" w:rsidRPr="00D34D6F">
              <w:rPr>
                <w:rFonts w:ascii="Arial" w:hAnsi="Arial" w:cs="Arial"/>
                <w:b/>
                <w:bCs/>
                <w:sz w:val="24"/>
                <w:szCs w:val="24"/>
              </w:rPr>
              <w:t>(</w:t>
            </w:r>
            <w:r>
              <w:rPr>
                <w:rFonts w:ascii="Arial" w:hAnsi="Arial" w:cs="Arial"/>
                <w:b/>
                <w:bCs/>
                <w:sz w:val="24"/>
                <w:szCs w:val="24"/>
              </w:rPr>
              <w:t>Abril</w:t>
            </w:r>
            <w:r w:rsidR="7CDDF3FF" w:rsidRPr="00D34D6F">
              <w:rPr>
                <w:rFonts w:ascii="Arial" w:hAnsi="Arial" w:cs="Arial"/>
                <w:b/>
                <w:bCs/>
                <w:sz w:val="24"/>
                <w:szCs w:val="24"/>
              </w:rPr>
              <w:t xml:space="preserve">: 6// </w:t>
            </w:r>
            <w:r>
              <w:rPr>
                <w:rFonts w:ascii="Arial" w:hAnsi="Arial" w:cs="Arial"/>
                <w:b/>
                <w:bCs/>
                <w:sz w:val="24"/>
                <w:szCs w:val="24"/>
              </w:rPr>
              <w:t>Julio: 6// Octubre</w:t>
            </w:r>
            <w:r w:rsidR="7CDDF3FF" w:rsidRPr="00D34D6F">
              <w:rPr>
                <w:rFonts w:ascii="Arial" w:hAnsi="Arial" w:cs="Arial"/>
                <w:b/>
                <w:bCs/>
                <w:sz w:val="24"/>
                <w:szCs w:val="24"/>
              </w:rPr>
              <w:t>: 6</w:t>
            </w:r>
            <w:r w:rsidR="15F89F74" w:rsidRPr="00D34D6F">
              <w:rPr>
                <w:rFonts w:ascii="Arial" w:hAnsi="Arial" w:cs="Arial"/>
                <w:b/>
                <w:bCs/>
                <w:sz w:val="24"/>
                <w:szCs w:val="24"/>
              </w:rPr>
              <w:t>// Dic</w:t>
            </w:r>
            <w:r w:rsidR="7CDDF3FF" w:rsidRPr="00D34D6F">
              <w:rPr>
                <w:rFonts w:ascii="Arial" w:hAnsi="Arial" w:cs="Arial"/>
                <w:b/>
                <w:bCs/>
                <w:sz w:val="24"/>
                <w:szCs w:val="24"/>
              </w:rPr>
              <w:t xml:space="preserve">iembre: 6; total: </w:t>
            </w:r>
            <w:r>
              <w:rPr>
                <w:rFonts w:ascii="Arial" w:hAnsi="Arial" w:cs="Arial"/>
                <w:b/>
                <w:bCs/>
                <w:sz w:val="24"/>
                <w:szCs w:val="24"/>
              </w:rPr>
              <w:t>24</w:t>
            </w:r>
            <w:r w:rsidR="7CDDF3FF" w:rsidRPr="00D34D6F">
              <w:rPr>
                <w:rFonts w:ascii="Arial" w:hAnsi="Arial" w:cs="Arial"/>
                <w:b/>
                <w:bCs/>
                <w:sz w:val="24"/>
                <w:szCs w:val="24"/>
              </w:rPr>
              <w:t>)</w:t>
            </w:r>
          </w:p>
          <w:p w14:paraId="51A91B3E" w14:textId="77777777" w:rsidR="009032AC" w:rsidRPr="00D34D6F" w:rsidRDefault="009032AC" w:rsidP="00820EEE">
            <w:pPr>
              <w:jc w:val="both"/>
              <w:rPr>
                <w:rFonts w:ascii="Arial" w:hAnsi="Arial" w:cs="Arial"/>
                <w:b/>
                <w:bCs/>
                <w:i/>
                <w:iCs/>
                <w:sz w:val="24"/>
                <w:szCs w:val="24"/>
              </w:rPr>
            </w:pPr>
          </w:p>
          <w:p w14:paraId="109DA1E6" w14:textId="7A5237DD" w:rsidR="00A776EC" w:rsidRPr="00D34D6F" w:rsidRDefault="7CDDF3FF" w:rsidP="00A776EC">
            <w:pPr>
              <w:jc w:val="both"/>
              <w:rPr>
                <w:rFonts w:ascii="Arial" w:hAnsi="Arial" w:cs="Arial"/>
                <w:b/>
                <w:bCs/>
                <w:sz w:val="24"/>
                <w:szCs w:val="24"/>
              </w:rPr>
            </w:pPr>
            <w:r w:rsidRPr="00D34D6F">
              <w:rPr>
                <w:rFonts w:ascii="Arial" w:hAnsi="Arial" w:cs="Arial"/>
                <w:b/>
                <w:bCs/>
                <w:sz w:val="24"/>
                <w:szCs w:val="24"/>
                <w:shd w:val="clear" w:color="auto" w:fill="FFFFFF"/>
              </w:rPr>
              <w:t xml:space="preserve">2.2.6 </w:t>
            </w:r>
            <w:r w:rsidR="15B6D6C7" w:rsidRPr="00D34D6F">
              <w:rPr>
                <w:rFonts w:ascii="Arial" w:hAnsi="Arial" w:cs="Arial"/>
                <w:b/>
                <w:bCs/>
                <w:sz w:val="24"/>
                <w:szCs w:val="24"/>
                <w:shd w:val="clear" w:color="auto" w:fill="FFFFFF"/>
              </w:rPr>
              <w:t>Evaluación</w:t>
            </w:r>
            <w:r w:rsidRPr="00D34D6F">
              <w:rPr>
                <w:rFonts w:ascii="Arial" w:hAnsi="Arial" w:cs="Arial"/>
                <w:b/>
                <w:bCs/>
                <w:sz w:val="24"/>
                <w:szCs w:val="24"/>
                <w:shd w:val="clear" w:color="auto" w:fill="FFFFFF"/>
              </w:rPr>
              <w:t xml:space="preserve"> el avance del Plan de Acción de Más Bienestar </w:t>
            </w:r>
            <w:r w:rsidRPr="00D34D6F">
              <w:rPr>
                <w:rFonts w:ascii="Arial" w:hAnsi="Arial" w:cs="Arial"/>
                <w:b/>
                <w:bCs/>
                <w:sz w:val="24"/>
                <w:szCs w:val="24"/>
              </w:rPr>
              <w:t>(Diciembre 6; total: 6)</w:t>
            </w:r>
          </w:p>
          <w:p w14:paraId="65511713" w14:textId="77777777" w:rsidR="009032AC" w:rsidRDefault="009032AC" w:rsidP="009032AC">
            <w:pPr>
              <w:jc w:val="both"/>
              <w:rPr>
                <w:rFonts w:ascii="Arial" w:hAnsi="Arial" w:cs="Arial"/>
                <w:b/>
                <w:bCs/>
                <w:color w:val="4472C4" w:themeColor="accent5"/>
                <w:sz w:val="24"/>
                <w:szCs w:val="24"/>
                <w:shd w:val="clear" w:color="auto" w:fill="FFFFFF"/>
              </w:rPr>
            </w:pPr>
          </w:p>
          <w:p w14:paraId="72086E94" w14:textId="1C3E08F9" w:rsidR="00A776EC" w:rsidRPr="00D34D6F" w:rsidRDefault="40B336BF" w:rsidP="00820EEE">
            <w:pPr>
              <w:jc w:val="both"/>
              <w:rPr>
                <w:rFonts w:ascii="Arial" w:hAnsi="Arial" w:cs="Arial"/>
                <w:b/>
                <w:bCs/>
                <w:sz w:val="24"/>
                <w:szCs w:val="24"/>
                <w:shd w:val="clear" w:color="auto" w:fill="FFFFFF"/>
              </w:rPr>
            </w:pPr>
            <w:r w:rsidRPr="000B6B8F">
              <w:rPr>
                <w:rFonts w:ascii="Arial" w:hAnsi="Arial" w:cs="Arial"/>
                <w:b/>
                <w:bCs/>
                <w:sz w:val="24"/>
                <w:szCs w:val="24"/>
                <w:shd w:val="clear" w:color="auto" w:fill="FFFFFF"/>
              </w:rPr>
              <w:t xml:space="preserve">2.2.7 Desarrollo de Jornadas MAS Bienestar con respuesta sectorial, intersectorial y comunitaria a las problemáticas priorizadas en los planes locales de bienestar, buscando la movilización ciudadana y el empoderamiento de las acciones que impacten su salud y bienestar </w:t>
            </w:r>
            <w:r w:rsidR="15F89F74" w:rsidRPr="00D34D6F">
              <w:rPr>
                <w:rFonts w:ascii="Arial" w:hAnsi="Arial" w:cs="Arial"/>
                <w:b/>
                <w:bCs/>
                <w:sz w:val="24"/>
                <w:szCs w:val="24"/>
              </w:rPr>
              <w:t>(</w:t>
            </w:r>
            <w:r>
              <w:rPr>
                <w:rFonts w:ascii="Arial" w:hAnsi="Arial" w:cs="Arial"/>
                <w:b/>
                <w:bCs/>
                <w:sz w:val="24"/>
                <w:szCs w:val="24"/>
              </w:rPr>
              <w:t>Abril</w:t>
            </w:r>
            <w:r w:rsidR="15F89F74" w:rsidRPr="00D34D6F">
              <w:rPr>
                <w:rFonts w:ascii="Arial" w:hAnsi="Arial" w:cs="Arial"/>
                <w:b/>
                <w:bCs/>
                <w:sz w:val="24"/>
                <w:szCs w:val="24"/>
              </w:rPr>
              <w:t xml:space="preserve">: 1// </w:t>
            </w:r>
            <w:r>
              <w:rPr>
                <w:rFonts w:ascii="Arial" w:hAnsi="Arial" w:cs="Arial"/>
                <w:b/>
                <w:bCs/>
                <w:sz w:val="24"/>
                <w:szCs w:val="24"/>
              </w:rPr>
              <w:t xml:space="preserve">Mayo: 1// Junio: 1// </w:t>
            </w:r>
            <w:r w:rsidR="15F89F74" w:rsidRPr="00D34D6F">
              <w:rPr>
                <w:rFonts w:ascii="Arial" w:hAnsi="Arial" w:cs="Arial"/>
                <w:b/>
                <w:bCs/>
                <w:sz w:val="24"/>
                <w:szCs w:val="24"/>
              </w:rPr>
              <w:t xml:space="preserve">Julio: 1// Agosto: </w:t>
            </w:r>
            <w:r>
              <w:rPr>
                <w:rFonts w:ascii="Arial" w:hAnsi="Arial" w:cs="Arial"/>
                <w:b/>
                <w:bCs/>
                <w:sz w:val="24"/>
                <w:szCs w:val="24"/>
              </w:rPr>
              <w:t>2</w:t>
            </w:r>
            <w:r w:rsidR="15F89F74" w:rsidRPr="00D34D6F">
              <w:rPr>
                <w:rFonts w:ascii="Arial" w:hAnsi="Arial" w:cs="Arial"/>
                <w:b/>
                <w:bCs/>
                <w:sz w:val="24"/>
                <w:szCs w:val="24"/>
              </w:rPr>
              <w:t xml:space="preserve">// Septiembre: </w:t>
            </w:r>
            <w:r>
              <w:rPr>
                <w:rFonts w:ascii="Arial" w:hAnsi="Arial" w:cs="Arial"/>
                <w:b/>
                <w:bCs/>
                <w:sz w:val="24"/>
                <w:szCs w:val="24"/>
              </w:rPr>
              <w:t>2</w:t>
            </w:r>
            <w:r w:rsidR="15F89F74" w:rsidRPr="00D34D6F">
              <w:rPr>
                <w:rFonts w:ascii="Arial" w:hAnsi="Arial" w:cs="Arial"/>
                <w:b/>
                <w:bCs/>
                <w:sz w:val="24"/>
                <w:szCs w:val="24"/>
              </w:rPr>
              <w:t xml:space="preserve">// Octubre: 1//Noviembre: </w:t>
            </w:r>
            <w:r>
              <w:rPr>
                <w:rFonts w:ascii="Arial" w:hAnsi="Arial" w:cs="Arial"/>
                <w:b/>
                <w:bCs/>
                <w:sz w:val="24"/>
                <w:szCs w:val="24"/>
              </w:rPr>
              <w:t>2// Diciembre: 1</w:t>
            </w:r>
            <w:r w:rsidR="15F89F74" w:rsidRPr="00D34D6F">
              <w:rPr>
                <w:rFonts w:ascii="Arial" w:hAnsi="Arial" w:cs="Arial"/>
                <w:b/>
                <w:bCs/>
                <w:sz w:val="24"/>
                <w:szCs w:val="24"/>
              </w:rPr>
              <w:t xml:space="preserve">; total: </w:t>
            </w:r>
            <w:r>
              <w:rPr>
                <w:rFonts w:ascii="Arial" w:hAnsi="Arial" w:cs="Arial"/>
                <w:b/>
                <w:bCs/>
                <w:sz w:val="24"/>
                <w:szCs w:val="24"/>
              </w:rPr>
              <w:t>12</w:t>
            </w:r>
            <w:r w:rsidR="7CDDF3FF" w:rsidRPr="00D34D6F">
              <w:rPr>
                <w:rFonts w:ascii="Arial" w:hAnsi="Arial" w:cs="Arial"/>
                <w:b/>
                <w:bCs/>
                <w:sz w:val="24"/>
                <w:szCs w:val="24"/>
              </w:rPr>
              <w:t xml:space="preserve">) </w:t>
            </w:r>
          </w:p>
          <w:p w14:paraId="2409710B" w14:textId="77777777" w:rsidR="002F0485" w:rsidRPr="000B6B8F" w:rsidRDefault="002F0485" w:rsidP="00E82532">
            <w:pPr>
              <w:jc w:val="both"/>
              <w:rPr>
                <w:rFonts w:ascii="Arial" w:hAnsi="Arial" w:cs="Arial"/>
                <w:b/>
                <w:bCs/>
                <w:sz w:val="24"/>
                <w:szCs w:val="24"/>
              </w:rPr>
            </w:pPr>
          </w:p>
          <w:bookmarkEnd w:id="0"/>
          <w:bookmarkEnd w:id="1"/>
          <w:bookmarkEnd w:id="2"/>
          <w:bookmarkEnd w:id="3"/>
          <w:bookmarkEnd w:id="4"/>
          <w:bookmarkEnd w:id="5"/>
          <w:bookmarkEnd w:id="6"/>
          <w:p w14:paraId="7CD1ACD9" w14:textId="003C7DF1" w:rsidR="00C72932" w:rsidRPr="00D34D6F" w:rsidRDefault="00C72932" w:rsidP="00E82532">
            <w:pPr>
              <w:shd w:val="clear" w:color="auto" w:fill="FFFFFF"/>
              <w:jc w:val="both"/>
              <w:rPr>
                <w:rFonts w:ascii="Arial" w:hAnsi="Arial" w:cs="Arial"/>
                <w:sz w:val="24"/>
                <w:szCs w:val="24"/>
                <w:shd w:val="clear" w:color="auto" w:fill="FFFFFF"/>
              </w:rPr>
            </w:pPr>
          </w:p>
        </w:tc>
        <w:tc>
          <w:tcPr>
            <w:tcW w:w="3317" w:type="dxa"/>
          </w:tcPr>
          <w:p w14:paraId="12E0FCEB" w14:textId="3DE667E3" w:rsidR="008B6265" w:rsidRPr="00D34D6F" w:rsidRDefault="258BD87C" w:rsidP="3FE3C702">
            <w:pPr>
              <w:jc w:val="both"/>
              <w:rPr>
                <w:rFonts w:ascii="Arial" w:eastAsia="Arial" w:hAnsi="Arial" w:cs="Arial"/>
                <w:sz w:val="24"/>
                <w:szCs w:val="24"/>
              </w:rPr>
            </w:pPr>
            <w:r w:rsidRPr="3FE3C702">
              <w:rPr>
                <w:rFonts w:ascii="Arial" w:eastAsia="Arial" w:hAnsi="Arial" w:cs="Arial"/>
                <w:color w:val="000000" w:themeColor="text1"/>
                <w:sz w:val="24"/>
                <w:szCs w:val="24"/>
              </w:rPr>
              <w:lastRenderedPageBreak/>
              <w:t>Archivo Subdirección Territorial Red Centro Oriente. Las evidencias reposan en el SharePoint designado por el supervisor y posterior a la aprobación en el aplicativo SECOP II</w:t>
            </w:r>
            <w:r w:rsidR="54D68AA1" w:rsidRPr="3FE3C702">
              <w:rPr>
                <w:rFonts w:ascii="Arial" w:eastAsia="Arial" w:hAnsi="Arial" w:cs="Arial"/>
                <w:color w:val="000000" w:themeColor="text1"/>
                <w:sz w:val="24"/>
                <w:szCs w:val="24"/>
              </w:rPr>
              <w:t xml:space="preserve"> </w:t>
            </w:r>
            <w:hyperlink r:id="rId11">
              <w:r w:rsidR="54D68AA1" w:rsidRPr="3FE3C702">
                <w:rPr>
                  <w:rStyle w:val="Hipervnculo"/>
                  <w:rFonts w:ascii="Arial" w:eastAsia="Arial" w:hAnsi="Arial" w:cs="Arial"/>
                  <w:sz w:val="24"/>
                  <w:szCs w:val="24"/>
                </w:rPr>
                <w:t>06. APS. JINETH NATALIA MENDEZ 9191997</w:t>
              </w:r>
            </w:hyperlink>
          </w:p>
        </w:tc>
      </w:tr>
    </w:tbl>
    <w:p w14:paraId="59D034A8" w14:textId="0C340C59" w:rsidR="002E2025" w:rsidRPr="008802FB" w:rsidRDefault="002E2025" w:rsidP="002E2025">
      <w:pPr>
        <w:pStyle w:val="Sinespaciado"/>
        <w:rPr>
          <w:color w:val="auto"/>
          <w:sz w:val="20"/>
          <w:szCs w:val="20"/>
        </w:rPr>
      </w:pPr>
    </w:p>
    <w:p w14:paraId="3FAF39A5" w14:textId="77777777" w:rsidR="002E2025" w:rsidRPr="002B6F21" w:rsidRDefault="002E2025" w:rsidP="001E73ED">
      <w:pPr>
        <w:rPr>
          <w:rFonts w:ascii="Arial" w:hAnsi="Arial" w:cs="Arial"/>
          <w:sz w:val="20"/>
          <w:szCs w:val="20"/>
        </w:rPr>
      </w:pPr>
    </w:p>
    <w:sectPr w:rsidR="002E2025" w:rsidRPr="002B6F21" w:rsidSect="003D746F">
      <w:headerReference w:type="default" r:id="rId12"/>
      <w:footerReference w:type="default" r:id="rId13"/>
      <w:pgSz w:w="15840" w:h="12240" w:orient="landscape"/>
      <w:pgMar w:top="1701" w:right="752" w:bottom="1701"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31C0" w14:textId="77777777" w:rsidR="00537EFB" w:rsidRDefault="00537EFB" w:rsidP="003E443D">
      <w:pPr>
        <w:spacing w:after="0" w:line="240" w:lineRule="auto"/>
      </w:pPr>
      <w:r>
        <w:separator/>
      </w:r>
    </w:p>
  </w:endnote>
  <w:endnote w:type="continuationSeparator" w:id="0">
    <w:p w14:paraId="7D125C90" w14:textId="77777777" w:rsidR="00537EFB" w:rsidRDefault="00537EFB" w:rsidP="003E4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35E5" w14:textId="653E5903" w:rsidR="00DD540C" w:rsidRDefault="00DD54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FF6DF" w14:textId="77777777" w:rsidR="00537EFB" w:rsidRDefault="00537EFB" w:rsidP="003E443D">
      <w:pPr>
        <w:spacing w:after="0" w:line="240" w:lineRule="auto"/>
      </w:pPr>
      <w:r>
        <w:separator/>
      </w:r>
    </w:p>
  </w:footnote>
  <w:footnote w:type="continuationSeparator" w:id="0">
    <w:p w14:paraId="56775C0A" w14:textId="77777777" w:rsidR="00537EFB" w:rsidRDefault="00537EFB" w:rsidP="003E4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218" w14:textId="6A4D525F" w:rsidR="00142403" w:rsidRDefault="001424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BC69"/>
    <w:multiLevelType w:val="hybridMultilevel"/>
    <w:tmpl w:val="C03E7CD4"/>
    <w:lvl w:ilvl="0" w:tplc="42680020">
      <w:start w:val="1"/>
      <w:numFmt w:val="bullet"/>
      <w:lvlText w:val=""/>
      <w:lvlJc w:val="left"/>
      <w:pPr>
        <w:ind w:left="720" w:hanging="360"/>
      </w:pPr>
      <w:rPr>
        <w:rFonts w:ascii="Symbol" w:hAnsi="Symbol" w:hint="default"/>
      </w:rPr>
    </w:lvl>
    <w:lvl w:ilvl="1" w:tplc="1C844DBC">
      <w:start w:val="1"/>
      <w:numFmt w:val="bullet"/>
      <w:lvlText w:val="o"/>
      <w:lvlJc w:val="left"/>
      <w:pPr>
        <w:ind w:left="1440" w:hanging="360"/>
      </w:pPr>
      <w:rPr>
        <w:rFonts w:ascii="Courier New" w:hAnsi="Courier New" w:hint="default"/>
      </w:rPr>
    </w:lvl>
    <w:lvl w:ilvl="2" w:tplc="94B8ED4C">
      <w:start w:val="1"/>
      <w:numFmt w:val="bullet"/>
      <w:lvlText w:val=""/>
      <w:lvlJc w:val="left"/>
      <w:pPr>
        <w:ind w:left="2160" w:hanging="360"/>
      </w:pPr>
      <w:rPr>
        <w:rFonts w:ascii="Wingdings" w:hAnsi="Wingdings" w:hint="default"/>
      </w:rPr>
    </w:lvl>
    <w:lvl w:ilvl="3" w:tplc="45568968">
      <w:start w:val="1"/>
      <w:numFmt w:val="bullet"/>
      <w:lvlText w:val=""/>
      <w:lvlJc w:val="left"/>
      <w:pPr>
        <w:ind w:left="2880" w:hanging="360"/>
      </w:pPr>
      <w:rPr>
        <w:rFonts w:ascii="Symbol" w:hAnsi="Symbol" w:hint="default"/>
      </w:rPr>
    </w:lvl>
    <w:lvl w:ilvl="4" w:tplc="C9FECB42">
      <w:start w:val="1"/>
      <w:numFmt w:val="bullet"/>
      <w:lvlText w:val="o"/>
      <w:lvlJc w:val="left"/>
      <w:pPr>
        <w:ind w:left="3600" w:hanging="360"/>
      </w:pPr>
      <w:rPr>
        <w:rFonts w:ascii="Courier New" w:hAnsi="Courier New" w:hint="default"/>
      </w:rPr>
    </w:lvl>
    <w:lvl w:ilvl="5" w:tplc="52B0B156">
      <w:start w:val="1"/>
      <w:numFmt w:val="bullet"/>
      <w:lvlText w:val=""/>
      <w:lvlJc w:val="left"/>
      <w:pPr>
        <w:ind w:left="4320" w:hanging="360"/>
      </w:pPr>
      <w:rPr>
        <w:rFonts w:ascii="Wingdings" w:hAnsi="Wingdings" w:hint="default"/>
      </w:rPr>
    </w:lvl>
    <w:lvl w:ilvl="6" w:tplc="DE7820D4">
      <w:start w:val="1"/>
      <w:numFmt w:val="bullet"/>
      <w:lvlText w:val=""/>
      <w:lvlJc w:val="left"/>
      <w:pPr>
        <w:ind w:left="5040" w:hanging="360"/>
      </w:pPr>
      <w:rPr>
        <w:rFonts w:ascii="Symbol" w:hAnsi="Symbol" w:hint="default"/>
      </w:rPr>
    </w:lvl>
    <w:lvl w:ilvl="7" w:tplc="BCC4461C">
      <w:start w:val="1"/>
      <w:numFmt w:val="bullet"/>
      <w:lvlText w:val="o"/>
      <w:lvlJc w:val="left"/>
      <w:pPr>
        <w:ind w:left="5760" w:hanging="360"/>
      </w:pPr>
      <w:rPr>
        <w:rFonts w:ascii="Courier New" w:hAnsi="Courier New" w:hint="default"/>
      </w:rPr>
    </w:lvl>
    <w:lvl w:ilvl="8" w:tplc="FB5825C8">
      <w:start w:val="1"/>
      <w:numFmt w:val="bullet"/>
      <w:lvlText w:val=""/>
      <w:lvlJc w:val="left"/>
      <w:pPr>
        <w:ind w:left="6480" w:hanging="360"/>
      </w:pPr>
      <w:rPr>
        <w:rFonts w:ascii="Wingdings" w:hAnsi="Wingdings" w:hint="default"/>
      </w:rPr>
    </w:lvl>
  </w:abstractNum>
  <w:abstractNum w:abstractNumId="1" w15:restartNumberingAfterBreak="0">
    <w:nsid w:val="18B03B18"/>
    <w:multiLevelType w:val="hybridMultilevel"/>
    <w:tmpl w:val="1A8E2A9C"/>
    <w:lvl w:ilvl="0" w:tplc="026C5682">
      <w:start w:val="1"/>
      <w:numFmt w:val="bullet"/>
      <w:lvlText w:val=""/>
      <w:lvlJc w:val="left"/>
      <w:pPr>
        <w:ind w:left="720" w:hanging="360"/>
      </w:pPr>
      <w:rPr>
        <w:rFonts w:ascii="Symbol" w:hAnsi="Symbol" w:hint="default"/>
      </w:rPr>
    </w:lvl>
    <w:lvl w:ilvl="1" w:tplc="4C9688E4">
      <w:start w:val="1"/>
      <w:numFmt w:val="bullet"/>
      <w:lvlText w:val="o"/>
      <w:lvlJc w:val="left"/>
      <w:pPr>
        <w:ind w:left="1440" w:hanging="360"/>
      </w:pPr>
      <w:rPr>
        <w:rFonts w:ascii="Courier New" w:hAnsi="Courier New" w:hint="default"/>
      </w:rPr>
    </w:lvl>
    <w:lvl w:ilvl="2" w:tplc="135C34B4">
      <w:start w:val="1"/>
      <w:numFmt w:val="bullet"/>
      <w:lvlText w:val=""/>
      <w:lvlJc w:val="left"/>
      <w:pPr>
        <w:ind w:left="2160" w:hanging="360"/>
      </w:pPr>
      <w:rPr>
        <w:rFonts w:ascii="Wingdings" w:hAnsi="Wingdings" w:hint="default"/>
      </w:rPr>
    </w:lvl>
    <w:lvl w:ilvl="3" w:tplc="5EFC6CB4">
      <w:start w:val="1"/>
      <w:numFmt w:val="bullet"/>
      <w:lvlText w:val=""/>
      <w:lvlJc w:val="left"/>
      <w:pPr>
        <w:ind w:left="2880" w:hanging="360"/>
      </w:pPr>
      <w:rPr>
        <w:rFonts w:ascii="Symbol" w:hAnsi="Symbol" w:hint="default"/>
      </w:rPr>
    </w:lvl>
    <w:lvl w:ilvl="4" w:tplc="ABAC92AA">
      <w:start w:val="1"/>
      <w:numFmt w:val="bullet"/>
      <w:lvlText w:val="o"/>
      <w:lvlJc w:val="left"/>
      <w:pPr>
        <w:ind w:left="3600" w:hanging="360"/>
      </w:pPr>
      <w:rPr>
        <w:rFonts w:ascii="Courier New" w:hAnsi="Courier New" w:hint="default"/>
      </w:rPr>
    </w:lvl>
    <w:lvl w:ilvl="5" w:tplc="FD90075A">
      <w:start w:val="1"/>
      <w:numFmt w:val="bullet"/>
      <w:lvlText w:val=""/>
      <w:lvlJc w:val="left"/>
      <w:pPr>
        <w:ind w:left="4320" w:hanging="360"/>
      </w:pPr>
      <w:rPr>
        <w:rFonts w:ascii="Wingdings" w:hAnsi="Wingdings" w:hint="default"/>
      </w:rPr>
    </w:lvl>
    <w:lvl w:ilvl="6" w:tplc="8A72C742">
      <w:start w:val="1"/>
      <w:numFmt w:val="bullet"/>
      <w:lvlText w:val=""/>
      <w:lvlJc w:val="left"/>
      <w:pPr>
        <w:ind w:left="5040" w:hanging="360"/>
      </w:pPr>
      <w:rPr>
        <w:rFonts w:ascii="Symbol" w:hAnsi="Symbol" w:hint="default"/>
      </w:rPr>
    </w:lvl>
    <w:lvl w:ilvl="7" w:tplc="CCF2DA86">
      <w:start w:val="1"/>
      <w:numFmt w:val="bullet"/>
      <w:lvlText w:val="o"/>
      <w:lvlJc w:val="left"/>
      <w:pPr>
        <w:ind w:left="5760" w:hanging="360"/>
      </w:pPr>
      <w:rPr>
        <w:rFonts w:ascii="Courier New" w:hAnsi="Courier New" w:hint="default"/>
      </w:rPr>
    </w:lvl>
    <w:lvl w:ilvl="8" w:tplc="D9E826D6">
      <w:start w:val="1"/>
      <w:numFmt w:val="bullet"/>
      <w:lvlText w:val=""/>
      <w:lvlJc w:val="left"/>
      <w:pPr>
        <w:ind w:left="6480" w:hanging="360"/>
      </w:pPr>
      <w:rPr>
        <w:rFonts w:ascii="Wingdings" w:hAnsi="Wingdings" w:hint="default"/>
      </w:rPr>
    </w:lvl>
  </w:abstractNum>
  <w:abstractNum w:abstractNumId="2" w15:restartNumberingAfterBreak="0">
    <w:nsid w:val="1CB43E6A"/>
    <w:multiLevelType w:val="hybridMultilevel"/>
    <w:tmpl w:val="38E07360"/>
    <w:lvl w:ilvl="0" w:tplc="CBA8A69A">
      <w:start w:val="1"/>
      <w:numFmt w:val="bullet"/>
      <w:lvlText w:val=""/>
      <w:lvlJc w:val="left"/>
      <w:pPr>
        <w:ind w:left="720" w:hanging="360"/>
      </w:pPr>
      <w:rPr>
        <w:rFonts w:ascii="Symbol" w:hAnsi="Symbol" w:hint="default"/>
      </w:rPr>
    </w:lvl>
    <w:lvl w:ilvl="1" w:tplc="DA5C7624">
      <w:start w:val="1"/>
      <w:numFmt w:val="bullet"/>
      <w:lvlText w:val="o"/>
      <w:lvlJc w:val="left"/>
      <w:pPr>
        <w:ind w:left="1440" w:hanging="360"/>
      </w:pPr>
      <w:rPr>
        <w:rFonts w:ascii="Courier New" w:hAnsi="Courier New" w:hint="default"/>
      </w:rPr>
    </w:lvl>
    <w:lvl w:ilvl="2" w:tplc="D4EC1512">
      <w:start w:val="1"/>
      <w:numFmt w:val="bullet"/>
      <w:lvlText w:val=""/>
      <w:lvlJc w:val="left"/>
      <w:pPr>
        <w:ind w:left="2160" w:hanging="360"/>
      </w:pPr>
      <w:rPr>
        <w:rFonts w:ascii="Wingdings" w:hAnsi="Wingdings" w:hint="default"/>
      </w:rPr>
    </w:lvl>
    <w:lvl w:ilvl="3" w:tplc="AAD4F970">
      <w:start w:val="1"/>
      <w:numFmt w:val="bullet"/>
      <w:lvlText w:val=""/>
      <w:lvlJc w:val="left"/>
      <w:pPr>
        <w:ind w:left="2880" w:hanging="360"/>
      </w:pPr>
      <w:rPr>
        <w:rFonts w:ascii="Symbol" w:hAnsi="Symbol" w:hint="default"/>
      </w:rPr>
    </w:lvl>
    <w:lvl w:ilvl="4" w:tplc="BECC128A">
      <w:start w:val="1"/>
      <w:numFmt w:val="bullet"/>
      <w:lvlText w:val="o"/>
      <w:lvlJc w:val="left"/>
      <w:pPr>
        <w:ind w:left="3600" w:hanging="360"/>
      </w:pPr>
      <w:rPr>
        <w:rFonts w:ascii="Courier New" w:hAnsi="Courier New" w:hint="default"/>
      </w:rPr>
    </w:lvl>
    <w:lvl w:ilvl="5" w:tplc="84DE98D6">
      <w:start w:val="1"/>
      <w:numFmt w:val="bullet"/>
      <w:lvlText w:val=""/>
      <w:lvlJc w:val="left"/>
      <w:pPr>
        <w:ind w:left="4320" w:hanging="360"/>
      </w:pPr>
      <w:rPr>
        <w:rFonts w:ascii="Wingdings" w:hAnsi="Wingdings" w:hint="default"/>
      </w:rPr>
    </w:lvl>
    <w:lvl w:ilvl="6" w:tplc="D2E42270">
      <w:start w:val="1"/>
      <w:numFmt w:val="bullet"/>
      <w:lvlText w:val=""/>
      <w:lvlJc w:val="left"/>
      <w:pPr>
        <w:ind w:left="5040" w:hanging="360"/>
      </w:pPr>
      <w:rPr>
        <w:rFonts w:ascii="Symbol" w:hAnsi="Symbol" w:hint="default"/>
      </w:rPr>
    </w:lvl>
    <w:lvl w:ilvl="7" w:tplc="A3241672">
      <w:start w:val="1"/>
      <w:numFmt w:val="bullet"/>
      <w:lvlText w:val="o"/>
      <w:lvlJc w:val="left"/>
      <w:pPr>
        <w:ind w:left="5760" w:hanging="360"/>
      </w:pPr>
      <w:rPr>
        <w:rFonts w:ascii="Courier New" w:hAnsi="Courier New" w:hint="default"/>
      </w:rPr>
    </w:lvl>
    <w:lvl w:ilvl="8" w:tplc="8EEA545E">
      <w:start w:val="1"/>
      <w:numFmt w:val="bullet"/>
      <w:lvlText w:val=""/>
      <w:lvlJc w:val="left"/>
      <w:pPr>
        <w:ind w:left="6480" w:hanging="360"/>
      </w:pPr>
      <w:rPr>
        <w:rFonts w:ascii="Wingdings" w:hAnsi="Wingdings" w:hint="default"/>
      </w:rPr>
    </w:lvl>
  </w:abstractNum>
  <w:abstractNum w:abstractNumId="3" w15:restartNumberingAfterBreak="0">
    <w:nsid w:val="2DF0E00A"/>
    <w:multiLevelType w:val="hybridMultilevel"/>
    <w:tmpl w:val="B2C84D96"/>
    <w:lvl w:ilvl="0" w:tplc="C380A4C8">
      <w:start w:val="1"/>
      <w:numFmt w:val="bullet"/>
      <w:lvlText w:val=""/>
      <w:lvlJc w:val="left"/>
      <w:pPr>
        <w:ind w:left="720" w:hanging="360"/>
      </w:pPr>
      <w:rPr>
        <w:rFonts w:ascii="Symbol" w:hAnsi="Symbol" w:hint="default"/>
      </w:rPr>
    </w:lvl>
    <w:lvl w:ilvl="1" w:tplc="03AE9632">
      <w:start w:val="1"/>
      <w:numFmt w:val="bullet"/>
      <w:lvlText w:val="o"/>
      <w:lvlJc w:val="left"/>
      <w:pPr>
        <w:ind w:left="1440" w:hanging="360"/>
      </w:pPr>
      <w:rPr>
        <w:rFonts w:ascii="Courier New" w:hAnsi="Courier New" w:hint="default"/>
      </w:rPr>
    </w:lvl>
    <w:lvl w:ilvl="2" w:tplc="88EC3CF2">
      <w:start w:val="1"/>
      <w:numFmt w:val="bullet"/>
      <w:lvlText w:val=""/>
      <w:lvlJc w:val="left"/>
      <w:pPr>
        <w:ind w:left="2160" w:hanging="360"/>
      </w:pPr>
      <w:rPr>
        <w:rFonts w:ascii="Wingdings" w:hAnsi="Wingdings" w:hint="default"/>
      </w:rPr>
    </w:lvl>
    <w:lvl w:ilvl="3" w:tplc="92927CDE">
      <w:start w:val="1"/>
      <w:numFmt w:val="bullet"/>
      <w:lvlText w:val=""/>
      <w:lvlJc w:val="left"/>
      <w:pPr>
        <w:ind w:left="2880" w:hanging="360"/>
      </w:pPr>
      <w:rPr>
        <w:rFonts w:ascii="Symbol" w:hAnsi="Symbol" w:hint="default"/>
      </w:rPr>
    </w:lvl>
    <w:lvl w:ilvl="4" w:tplc="CB80A294">
      <w:start w:val="1"/>
      <w:numFmt w:val="bullet"/>
      <w:lvlText w:val="o"/>
      <w:lvlJc w:val="left"/>
      <w:pPr>
        <w:ind w:left="3600" w:hanging="360"/>
      </w:pPr>
      <w:rPr>
        <w:rFonts w:ascii="Courier New" w:hAnsi="Courier New" w:hint="default"/>
      </w:rPr>
    </w:lvl>
    <w:lvl w:ilvl="5" w:tplc="93FCC630">
      <w:start w:val="1"/>
      <w:numFmt w:val="bullet"/>
      <w:lvlText w:val=""/>
      <w:lvlJc w:val="left"/>
      <w:pPr>
        <w:ind w:left="4320" w:hanging="360"/>
      </w:pPr>
      <w:rPr>
        <w:rFonts w:ascii="Wingdings" w:hAnsi="Wingdings" w:hint="default"/>
      </w:rPr>
    </w:lvl>
    <w:lvl w:ilvl="6" w:tplc="CD00086E">
      <w:start w:val="1"/>
      <w:numFmt w:val="bullet"/>
      <w:lvlText w:val=""/>
      <w:lvlJc w:val="left"/>
      <w:pPr>
        <w:ind w:left="5040" w:hanging="360"/>
      </w:pPr>
      <w:rPr>
        <w:rFonts w:ascii="Symbol" w:hAnsi="Symbol" w:hint="default"/>
      </w:rPr>
    </w:lvl>
    <w:lvl w:ilvl="7" w:tplc="9CAABD94">
      <w:start w:val="1"/>
      <w:numFmt w:val="bullet"/>
      <w:lvlText w:val="o"/>
      <w:lvlJc w:val="left"/>
      <w:pPr>
        <w:ind w:left="5760" w:hanging="360"/>
      </w:pPr>
      <w:rPr>
        <w:rFonts w:ascii="Courier New" w:hAnsi="Courier New" w:hint="default"/>
      </w:rPr>
    </w:lvl>
    <w:lvl w:ilvl="8" w:tplc="5C209A40">
      <w:start w:val="1"/>
      <w:numFmt w:val="bullet"/>
      <w:lvlText w:val=""/>
      <w:lvlJc w:val="left"/>
      <w:pPr>
        <w:ind w:left="6480" w:hanging="360"/>
      </w:pPr>
      <w:rPr>
        <w:rFonts w:ascii="Wingdings" w:hAnsi="Wingdings" w:hint="default"/>
      </w:rPr>
    </w:lvl>
  </w:abstractNum>
  <w:abstractNum w:abstractNumId="4" w15:restartNumberingAfterBreak="0">
    <w:nsid w:val="5D108411"/>
    <w:multiLevelType w:val="hybridMultilevel"/>
    <w:tmpl w:val="B3AE9788"/>
    <w:lvl w:ilvl="0" w:tplc="D04C994E">
      <w:start w:val="1"/>
      <w:numFmt w:val="bullet"/>
      <w:lvlText w:val=""/>
      <w:lvlJc w:val="left"/>
      <w:pPr>
        <w:ind w:left="720" w:hanging="360"/>
      </w:pPr>
      <w:rPr>
        <w:rFonts w:ascii="Symbol" w:hAnsi="Symbol" w:hint="default"/>
      </w:rPr>
    </w:lvl>
    <w:lvl w:ilvl="1" w:tplc="B72C97DE">
      <w:start w:val="1"/>
      <w:numFmt w:val="bullet"/>
      <w:lvlText w:val="o"/>
      <w:lvlJc w:val="left"/>
      <w:pPr>
        <w:ind w:left="1440" w:hanging="360"/>
      </w:pPr>
      <w:rPr>
        <w:rFonts w:ascii="Courier New" w:hAnsi="Courier New" w:hint="default"/>
      </w:rPr>
    </w:lvl>
    <w:lvl w:ilvl="2" w:tplc="994A1DF4">
      <w:start w:val="1"/>
      <w:numFmt w:val="bullet"/>
      <w:lvlText w:val=""/>
      <w:lvlJc w:val="left"/>
      <w:pPr>
        <w:ind w:left="2160" w:hanging="360"/>
      </w:pPr>
      <w:rPr>
        <w:rFonts w:ascii="Wingdings" w:hAnsi="Wingdings" w:hint="default"/>
      </w:rPr>
    </w:lvl>
    <w:lvl w:ilvl="3" w:tplc="8BE8BDFC">
      <w:start w:val="1"/>
      <w:numFmt w:val="bullet"/>
      <w:lvlText w:val=""/>
      <w:lvlJc w:val="left"/>
      <w:pPr>
        <w:ind w:left="2880" w:hanging="360"/>
      </w:pPr>
      <w:rPr>
        <w:rFonts w:ascii="Symbol" w:hAnsi="Symbol" w:hint="default"/>
      </w:rPr>
    </w:lvl>
    <w:lvl w:ilvl="4" w:tplc="23805EAE">
      <w:start w:val="1"/>
      <w:numFmt w:val="bullet"/>
      <w:lvlText w:val="o"/>
      <w:lvlJc w:val="left"/>
      <w:pPr>
        <w:ind w:left="3600" w:hanging="360"/>
      </w:pPr>
      <w:rPr>
        <w:rFonts w:ascii="Courier New" w:hAnsi="Courier New" w:hint="default"/>
      </w:rPr>
    </w:lvl>
    <w:lvl w:ilvl="5" w:tplc="96ACD726">
      <w:start w:val="1"/>
      <w:numFmt w:val="bullet"/>
      <w:lvlText w:val=""/>
      <w:lvlJc w:val="left"/>
      <w:pPr>
        <w:ind w:left="4320" w:hanging="360"/>
      </w:pPr>
      <w:rPr>
        <w:rFonts w:ascii="Wingdings" w:hAnsi="Wingdings" w:hint="default"/>
      </w:rPr>
    </w:lvl>
    <w:lvl w:ilvl="6" w:tplc="4D06604E">
      <w:start w:val="1"/>
      <w:numFmt w:val="bullet"/>
      <w:lvlText w:val=""/>
      <w:lvlJc w:val="left"/>
      <w:pPr>
        <w:ind w:left="5040" w:hanging="360"/>
      </w:pPr>
      <w:rPr>
        <w:rFonts w:ascii="Symbol" w:hAnsi="Symbol" w:hint="default"/>
      </w:rPr>
    </w:lvl>
    <w:lvl w:ilvl="7" w:tplc="1F44B3E4">
      <w:start w:val="1"/>
      <w:numFmt w:val="bullet"/>
      <w:lvlText w:val="o"/>
      <w:lvlJc w:val="left"/>
      <w:pPr>
        <w:ind w:left="5760" w:hanging="360"/>
      </w:pPr>
      <w:rPr>
        <w:rFonts w:ascii="Courier New" w:hAnsi="Courier New" w:hint="default"/>
      </w:rPr>
    </w:lvl>
    <w:lvl w:ilvl="8" w:tplc="E9E47394">
      <w:start w:val="1"/>
      <w:numFmt w:val="bullet"/>
      <w:lvlText w:val=""/>
      <w:lvlJc w:val="left"/>
      <w:pPr>
        <w:ind w:left="6480" w:hanging="360"/>
      </w:pPr>
      <w:rPr>
        <w:rFonts w:ascii="Wingdings" w:hAnsi="Wingdings" w:hint="default"/>
      </w:rPr>
    </w:lvl>
  </w:abstractNum>
  <w:abstractNum w:abstractNumId="5" w15:restartNumberingAfterBreak="0">
    <w:nsid w:val="69684DFF"/>
    <w:multiLevelType w:val="hybridMultilevel"/>
    <w:tmpl w:val="51CECC8E"/>
    <w:lvl w:ilvl="0" w:tplc="E046938A">
      <w:start w:val="1"/>
      <w:numFmt w:val="bullet"/>
      <w:lvlText w:val=""/>
      <w:lvlJc w:val="left"/>
      <w:pPr>
        <w:ind w:left="720" w:hanging="360"/>
      </w:pPr>
      <w:rPr>
        <w:rFonts w:ascii="Symbol" w:hAnsi="Symbol" w:hint="default"/>
      </w:rPr>
    </w:lvl>
    <w:lvl w:ilvl="1" w:tplc="A0D0B1F2">
      <w:start w:val="1"/>
      <w:numFmt w:val="bullet"/>
      <w:lvlText w:val="o"/>
      <w:lvlJc w:val="left"/>
      <w:pPr>
        <w:ind w:left="1440" w:hanging="360"/>
      </w:pPr>
      <w:rPr>
        <w:rFonts w:ascii="Courier New" w:hAnsi="Courier New" w:hint="default"/>
      </w:rPr>
    </w:lvl>
    <w:lvl w:ilvl="2" w:tplc="3818507A">
      <w:start w:val="1"/>
      <w:numFmt w:val="bullet"/>
      <w:lvlText w:val=""/>
      <w:lvlJc w:val="left"/>
      <w:pPr>
        <w:ind w:left="2160" w:hanging="360"/>
      </w:pPr>
      <w:rPr>
        <w:rFonts w:ascii="Wingdings" w:hAnsi="Wingdings" w:hint="default"/>
      </w:rPr>
    </w:lvl>
    <w:lvl w:ilvl="3" w:tplc="D12039EE">
      <w:start w:val="1"/>
      <w:numFmt w:val="bullet"/>
      <w:lvlText w:val=""/>
      <w:lvlJc w:val="left"/>
      <w:pPr>
        <w:ind w:left="2880" w:hanging="360"/>
      </w:pPr>
      <w:rPr>
        <w:rFonts w:ascii="Symbol" w:hAnsi="Symbol" w:hint="default"/>
      </w:rPr>
    </w:lvl>
    <w:lvl w:ilvl="4" w:tplc="B22E1E0A">
      <w:start w:val="1"/>
      <w:numFmt w:val="bullet"/>
      <w:lvlText w:val="o"/>
      <w:lvlJc w:val="left"/>
      <w:pPr>
        <w:ind w:left="3600" w:hanging="360"/>
      </w:pPr>
      <w:rPr>
        <w:rFonts w:ascii="Courier New" w:hAnsi="Courier New" w:hint="default"/>
      </w:rPr>
    </w:lvl>
    <w:lvl w:ilvl="5" w:tplc="EB1C42C2">
      <w:start w:val="1"/>
      <w:numFmt w:val="bullet"/>
      <w:lvlText w:val=""/>
      <w:lvlJc w:val="left"/>
      <w:pPr>
        <w:ind w:left="4320" w:hanging="360"/>
      </w:pPr>
      <w:rPr>
        <w:rFonts w:ascii="Wingdings" w:hAnsi="Wingdings" w:hint="default"/>
      </w:rPr>
    </w:lvl>
    <w:lvl w:ilvl="6" w:tplc="A05C962E">
      <w:start w:val="1"/>
      <w:numFmt w:val="bullet"/>
      <w:lvlText w:val=""/>
      <w:lvlJc w:val="left"/>
      <w:pPr>
        <w:ind w:left="5040" w:hanging="360"/>
      </w:pPr>
      <w:rPr>
        <w:rFonts w:ascii="Symbol" w:hAnsi="Symbol" w:hint="default"/>
      </w:rPr>
    </w:lvl>
    <w:lvl w:ilvl="7" w:tplc="ECE0CAD0">
      <w:start w:val="1"/>
      <w:numFmt w:val="bullet"/>
      <w:lvlText w:val="o"/>
      <w:lvlJc w:val="left"/>
      <w:pPr>
        <w:ind w:left="5760" w:hanging="360"/>
      </w:pPr>
      <w:rPr>
        <w:rFonts w:ascii="Courier New" w:hAnsi="Courier New" w:hint="default"/>
      </w:rPr>
    </w:lvl>
    <w:lvl w:ilvl="8" w:tplc="141A6860">
      <w:start w:val="1"/>
      <w:numFmt w:val="bullet"/>
      <w:lvlText w:val=""/>
      <w:lvlJc w:val="left"/>
      <w:pPr>
        <w:ind w:left="6480" w:hanging="360"/>
      </w:pPr>
      <w:rPr>
        <w:rFonts w:ascii="Wingdings" w:hAnsi="Wingdings" w:hint="default"/>
      </w:rPr>
    </w:lvl>
  </w:abstractNum>
  <w:abstractNum w:abstractNumId="6" w15:restartNumberingAfterBreak="0">
    <w:nsid w:val="711FAC5E"/>
    <w:multiLevelType w:val="hybridMultilevel"/>
    <w:tmpl w:val="6B3E8B68"/>
    <w:lvl w:ilvl="0" w:tplc="7EC83566">
      <w:start w:val="1"/>
      <w:numFmt w:val="bullet"/>
      <w:lvlText w:val=""/>
      <w:lvlJc w:val="left"/>
      <w:pPr>
        <w:ind w:left="720" w:hanging="360"/>
      </w:pPr>
      <w:rPr>
        <w:rFonts w:ascii="Symbol" w:hAnsi="Symbol" w:hint="default"/>
      </w:rPr>
    </w:lvl>
    <w:lvl w:ilvl="1" w:tplc="DCAC6BDA">
      <w:start w:val="1"/>
      <w:numFmt w:val="bullet"/>
      <w:lvlText w:val="o"/>
      <w:lvlJc w:val="left"/>
      <w:pPr>
        <w:ind w:left="1440" w:hanging="360"/>
      </w:pPr>
      <w:rPr>
        <w:rFonts w:ascii="Courier New" w:hAnsi="Courier New" w:hint="default"/>
      </w:rPr>
    </w:lvl>
    <w:lvl w:ilvl="2" w:tplc="E8B8A318">
      <w:start w:val="1"/>
      <w:numFmt w:val="bullet"/>
      <w:lvlText w:val=""/>
      <w:lvlJc w:val="left"/>
      <w:pPr>
        <w:ind w:left="2160" w:hanging="360"/>
      </w:pPr>
      <w:rPr>
        <w:rFonts w:ascii="Wingdings" w:hAnsi="Wingdings" w:hint="default"/>
      </w:rPr>
    </w:lvl>
    <w:lvl w:ilvl="3" w:tplc="7AD6DFC8">
      <w:start w:val="1"/>
      <w:numFmt w:val="bullet"/>
      <w:lvlText w:val=""/>
      <w:lvlJc w:val="left"/>
      <w:pPr>
        <w:ind w:left="2880" w:hanging="360"/>
      </w:pPr>
      <w:rPr>
        <w:rFonts w:ascii="Symbol" w:hAnsi="Symbol" w:hint="default"/>
      </w:rPr>
    </w:lvl>
    <w:lvl w:ilvl="4" w:tplc="84BCB724">
      <w:start w:val="1"/>
      <w:numFmt w:val="bullet"/>
      <w:lvlText w:val="o"/>
      <w:lvlJc w:val="left"/>
      <w:pPr>
        <w:ind w:left="3600" w:hanging="360"/>
      </w:pPr>
      <w:rPr>
        <w:rFonts w:ascii="Courier New" w:hAnsi="Courier New" w:hint="default"/>
      </w:rPr>
    </w:lvl>
    <w:lvl w:ilvl="5" w:tplc="80DAD18A">
      <w:start w:val="1"/>
      <w:numFmt w:val="bullet"/>
      <w:lvlText w:val=""/>
      <w:lvlJc w:val="left"/>
      <w:pPr>
        <w:ind w:left="4320" w:hanging="360"/>
      </w:pPr>
      <w:rPr>
        <w:rFonts w:ascii="Wingdings" w:hAnsi="Wingdings" w:hint="default"/>
      </w:rPr>
    </w:lvl>
    <w:lvl w:ilvl="6" w:tplc="2F0A1F44">
      <w:start w:val="1"/>
      <w:numFmt w:val="bullet"/>
      <w:lvlText w:val=""/>
      <w:lvlJc w:val="left"/>
      <w:pPr>
        <w:ind w:left="5040" w:hanging="360"/>
      </w:pPr>
      <w:rPr>
        <w:rFonts w:ascii="Symbol" w:hAnsi="Symbol" w:hint="default"/>
      </w:rPr>
    </w:lvl>
    <w:lvl w:ilvl="7" w:tplc="BE2C0FF6">
      <w:start w:val="1"/>
      <w:numFmt w:val="bullet"/>
      <w:lvlText w:val="o"/>
      <w:lvlJc w:val="left"/>
      <w:pPr>
        <w:ind w:left="5760" w:hanging="360"/>
      </w:pPr>
      <w:rPr>
        <w:rFonts w:ascii="Courier New" w:hAnsi="Courier New" w:hint="default"/>
      </w:rPr>
    </w:lvl>
    <w:lvl w:ilvl="8" w:tplc="D0F60F8E">
      <w:start w:val="1"/>
      <w:numFmt w:val="bullet"/>
      <w:lvlText w:val=""/>
      <w:lvlJc w:val="left"/>
      <w:pPr>
        <w:ind w:left="6480" w:hanging="360"/>
      </w:pPr>
      <w:rPr>
        <w:rFonts w:ascii="Wingdings" w:hAnsi="Wingdings" w:hint="default"/>
      </w:rPr>
    </w:lvl>
  </w:abstractNum>
  <w:abstractNum w:abstractNumId="7" w15:restartNumberingAfterBreak="0">
    <w:nsid w:val="7F7C5D05"/>
    <w:multiLevelType w:val="hybridMultilevel"/>
    <w:tmpl w:val="337A430A"/>
    <w:lvl w:ilvl="0" w:tplc="5256396C">
      <w:start w:val="1"/>
      <w:numFmt w:val="bullet"/>
      <w:lvlText w:val=""/>
      <w:lvlJc w:val="left"/>
      <w:pPr>
        <w:ind w:left="720" w:hanging="360"/>
      </w:pPr>
      <w:rPr>
        <w:rFonts w:ascii="Symbol" w:hAnsi="Symbol" w:hint="default"/>
      </w:rPr>
    </w:lvl>
    <w:lvl w:ilvl="1" w:tplc="39BAFBC8">
      <w:start w:val="1"/>
      <w:numFmt w:val="bullet"/>
      <w:lvlText w:val="o"/>
      <w:lvlJc w:val="left"/>
      <w:pPr>
        <w:ind w:left="1440" w:hanging="360"/>
      </w:pPr>
      <w:rPr>
        <w:rFonts w:ascii="Courier New" w:hAnsi="Courier New" w:hint="default"/>
      </w:rPr>
    </w:lvl>
    <w:lvl w:ilvl="2" w:tplc="EA7067B6">
      <w:start w:val="1"/>
      <w:numFmt w:val="bullet"/>
      <w:lvlText w:val=""/>
      <w:lvlJc w:val="left"/>
      <w:pPr>
        <w:ind w:left="2160" w:hanging="360"/>
      </w:pPr>
      <w:rPr>
        <w:rFonts w:ascii="Wingdings" w:hAnsi="Wingdings" w:hint="default"/>
      </w:rPr>
    </w:lvl>
    <w:lvl w:ilvl="3" w:tplc="07DCE850">
      <w:start w:val="1"/>
      <w:numFmt w:val="bullet"/>
      <w:lvlText w:val=""/>
      <w:lvlJc w:val="left"/>
      <w:pPr>
        <w:ind w:left="2880" w:hanging="360"/>
      </w:pPr>
      <w:rPr>
        <w:rFonts w:ascii="Symbol" w:hAnsi="Symbol" w:hint="default"/>
      </w:rPr>
    </w:lvl>
    <w:lvl w:ilvl="4" w:tplc="085E3CD2">
      <w:start w:val="1"/>
      <w:numFmt w:val="bullet"/>
      <w:lvlText w:val="o"/>
      <w:lvlJc w:val="left"/>
      <w:pPr>
        <w:ind w:left="3600" w:hanging="360"/>
      </w:pPr>
      <w:rPr>
        <w:rFonts w:ascii="Courier New" w:hAnsi="Courier New" w:hint="default"/>
      </w:rPr>
    </w:lvl>
    <w:lvl w:ilvl="5" w:tplc="C97ADCEE">
      <w:start w:val="1"/>
      <w:numFmt w:val="bullet"/>
      <w:lvlText w:val=""/>
      <w:lvlJc w:val="left"/>
      <w:pPr>
        <w:ind w:left="4320" w:hanging="360"/>
      </w:pPr>
      <w:rPr>
        <w:rFonts w:ascii="Wingdings" w:hAnsi="Wingdings" w:hint="default"/>
      </w:rPr>
    </w:lvl>
    <w:lvl w:ilvl="6" w:tplc="50CCF7A4">
      <w:start w:val="1"/>
      <w:numFmt w:val="bullet"/>
      <w:lvlText w:val=""/>
      <w:lvlJc w:val="left"/>
      <w:pPr>
        <w:ind w:left="5040" w:hanging="360"/>
      </w:pPr>
      <w:rPr>
        <w:rFonts w:ascii="Symbol" w:hAnsi="Symbol" w:hint="default"/>
      </w:rPr>
    </w:lvl>
    <w:lvl w:ilvl="7" w:tplc="116CCD38">
      <w:start w:val="1"/>
      <w:numFmt w:val="bullet"/>
      <w:lvlText w:val="o"/>
      <w:lvlJc w:val="left"/>
      <w:pPr>
        <w:ind w:left="5760" w:hanging="360"/>
      </w:pPr>
      <w:rPr>
        <w:rFonts w:ascii="Courier New" w:hAnsi="Courier New" w:hint="default"/>
      </w:rPr>
    </w:lvl>
    <w:lvl w:ilvl="8" w:tplc="6874C9A2">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7"/>
  </w:num>
  <w:num w:numId="5">
    <w:abstractNumId w:val="0"/>
  </w:num>
  <w:num w:numId="6">
    <w:abstractNumId w:val="4"/>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0" w:nlCheck="1" w:checkStyle="0"/>
  <w:activeWritingStyle w:appName="MSWord" w:lang="es-MX" w:vendorID="64" w:dllVersion="4096" w:nlCheck="1" w:checkStyle="0"/>
  <w:activeWritingStyle w:appName="MSWord" w:lang="es-CO"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43D"/>
    <w:rsid w:val="0000110A"/>
    <w:rsid w:val="00002982"/>
    <w:rsid w:val="00004966"/>
    <w:rsid w:val="00005E16"/>
    <w:rsid w:val="00005EFA"/>
    <w:rsid w:val="00013305"/>
    <w:rsid w:val="00013AF4"/>
    <w:rsid w:val="00013BBA"/>
    <w:rsid w:val="00017152"/>
    <w:rsid w:val="00017391"/>
    <w:rsid w:val="0002088E"/>
    <w:rsid w:val="00021BB3"/>
    <w:rsid w:val="00022C00"/>
    <w:rsid w:val="0002400A"/>
    <w:rsid w:val="00024D13"/>
    <w:rsid w:val="00025F38"/>
    <w:rsid w:val="00026121"/>
    <w:rsid w:val="00030468"/>
    <w:rsid w:val="000320A9"/>
    <w:rsid w:val="00034660"/>
    <w:rsid w:val="00037F33"/>
    <w:rsid w:val="0004256D"/>
    <w:rsid w:val="00042DE2"/>
    <w:rsid w:val="000461CC"/>
    <w:rsid w:val="00050F78"/>
    <w:rsid w:val="0005107E"/>
    <w:rsid w:val="0005139A"/>
    <w:rsid w:val="00060B1C"/>
    <w:rsid w:val="00063BD6"/>
    <w:rsid w:val="00065943"/>
    <w:rsid w:val="00066DEA"/>
    <w:rsid w:val="00073C20"/>
    <w:rsid w:val="00073E43"/>
    <w:rsid w:val="00077CEA"/>
    <w:rsid w:val="00080444"/>
    <w:rsid w:val="000809AB"/>
    <w:rsid w:val="00080C1B"/>
    <w:rsid w:val="00081ACC"/>
    <w:rsid w:val="00081F04"/>
    <w:rsid w:val="00082424"/>
    <w:rsid w:val="000832DC"/>
    <w:rsid w:val="00084344"/>
    <w:rsid w:val="000858B1"/>
    <w:rsid w:val="00086ECC"/>
    <w:rsid w:val="00091BD7"/>
    <w:rsid w:val="000930A0"/>
    <w:rsid w:val="00094B14"/>
    <w:rsid w:val="000950AF"/>
    <w:rsid w:val="000A0425"/>
    <w:rsid w:val="000A5FD4"/>
    <w:rsid w:val="000A617D"/>
    <w:rsid w:val="000A7129"/>
    <w:rsid w:val="000B1D2A"/>
    <w:rsid w:val="000B43DF"/>
    <w:rsid w:val="000B646D"/>
    <w:rsid w:val="000B6B8F"/>
    <w:rsid w:val="000B75A9"/>
    <w:rsid w:val="000C0977"/>
    <w:rsid w:val="000C1567"/>
    <w:rsid w:val="000C2C99"/>
    <w:rsid w:val="000C3194"/>
    <w:rsid w:val="000C4192"/>
    <w:rsid w:val="000C48A3"/>
    <w:rsid w:val="000C4A1E"/>
    <w:rsid w:val="000C4CFE"/>
    <w:rsid w:val="000C5D72"/>
    <w:rsid w:val="000C7332"/>
    <w:rsid w:val="000D0DF0"/>
    <w:rsid w:val="000D2075"/>
    <w:rsid w:val="000D2A8B"/>
    <w:rsid w:val="000D4F8D"/>
    <w:rsid w:val="000E2DE1"/>
    <w:rsid w:val="000E331E"/>
    <w:rsid w:val="000E3EBC"/>
    <w:rsid w:val="000E4304"/>
    <w:rsid w:val="000E4783"/>
    <w:rsid w:val="000E4E64"/>
    <w:rsid w:val="000E7598"/>
    <w:rsid w:val="000F1EC1"/>
    <w:rsid w:val="000F7F0B"/>
    <w:rsid w:val="00100137"/>
    <w:rsid w:val="00100459"/>
    <w:rsid w:val="00101510"/>
    <w:rsid w:val="00103F06"/>
    <w:rsid w:val="00104992"/>
    <w:rsid w:val="00105694"/>
    <w:rsid w:val="0010778A"/>
    <w:rsid w:val="0011026C"/>
    <w:rsid w:val="001104E2"/>
    <w:rsid w:val="00110C62"/>
    <w:rsid w:val="0011299A"/>
    <w:rsid w:val="00115750"/>
    <w:rsid w:val="0011605F"/>
    <w:rsid w:val="00116C4A"/>
    <w:rsid w:val="00123179"/>
    <w:rsid w:val="00125601"/>
    <w:rsid w:val="00127A6E"/>
    <w:rsid w:val="00131AC0"/>
    <w:rsid w:val="00132418"/>
    <w:rsid w:val="001335F4"/>
    <w:rsid w:val="00133A34"/>
    <w:rsid w:val="00133CFC"/>
    <w:rsid w:val="00134925"/>
    <w:rsid w:val="00134C62"/>
    <w:rsid w:val="00142403"/>
    <w:rsid w:val="00145344"/>
    <w:rsid w:val="00145901"/>
    <w:rsid w:val="00146C04"/>
    <w:rsid w:val="00151C9F"/>
    <w:rsid w:val="0015309A"/>
    <w:rsid w:val="001539AD"/>
    <w:rsid w:val="0015487B"/>
    <w:rsid w:val="001556AF"/>
    <w:rsid w:val="001562AF"/>
    <w:rsid w:val="0015632A"/>
    <w:rsid w:val="00156E47"/>
    <w:rsid w:val="001577C8"/>
    <w:rsid w:val="00161203"/>
    <w:rsid w:val="0016194C"/>
    <w:rsid w:val="00161F23"/>
    <w:rsid w:val="0016411E"/>
    <w:rsid w:val="001652D6"/>
    <w:rsid w:val="00165B99"/>
    <w:rsid w:val="001662A8"/>
    <w:rsid w:val="00166F78"/>
    <w:rsid w:val="00167B21"/>
    <w:rsid w:val="00170F6F"/>
    <w:rsid w:val="00171228"/>
    <w:rsid w:val="00171DB5"/>
    <w:rsid w:val="00171F6B"/>
    <w:rsid w:val="00171F74"/>
    <w:rsid w:val="001725F1"/>
    <w:rsid w:val="001779CE"/>
    <w:rsid w:val="00180901"/>
    <w:rsid w:val="0018233D"/>
    <w:rsid w:val="00183AD4"/>
    <w:rsid w:val="00184D2C"/>
    <w:rsid w:val="001854A0"/>
    <w:rsid w:val="00186FBE"/>
    <w:rsid w:val="0018748A"/>
    <w:rsid w:val="00187C73"/>
    <w:rsid w:val="001913C1"/>
    <w:rsid w:val="00193610"/>
    <w:rsid w:val="001949A0"/>
    <w:rsid w:val="00195B7D"/>
    <w:rsid w:val="001966BA"/>
    <w:rsid w:val="001A0510"/>
    <w:rsid w:val="001A0694"/>
    <w:rsid w:val="001A0C65"/>
    <w:rsid w:val="001A0C93"/>
    <w:rsid w:val="001A1E99"/>
    <w:rsid w:val="001A2548"/>
    <w:rsid w:val="001A3828"/>
    <w:rsid w:val="001A3C8E"/>
    <w:rsid w:val="001A693C"/>
    <w:rsid w:val="001A74E9"/>
    <w:rsid w:val="001A7A7B"/>
    <w:rsid w:val="001B130A"/>
    <w:rsid w:val="001B2939"/>
    <w:rsid w:val="001B57B8"/>
    <w:rsid w:val="001B58EA"/>
    <w:rsid w:val="001B7A1E"/>
    <w:rsid w:val="001C07BA"/>
    <w:rsid w:val="001C0EF2"/>
    <w:rsid w:val="001C18E4"/>
    <w:rsid w:val="001C5A67"/>
    <w:rsid w:val="001C5D17"/>
    <w:rsid w:val="001C6B49"/>
    <w:rsid w:val="001C7645"/>
    <w:rsid w:val="001D50A5"/>
    <w:rsid w:val="001D6451"/>
    <w:rsid w:val="001D6C19"/>
    <w:rsid w:val="001E185C"/>
    <w:rsid w:val="001E2D9F"/>
    <w:rsid w:val="001E4478"/>
    <w:rsid w:val="001E5406"/>
    <w:rsid w:val="001E59DE"/>
    <w:rsid w:val="001E62AE"/>
    <w:rsid w:val="001E6769"/>
    <w:rsid w:val="001E73ED"/>
    <w:rsid w:val="001F3411"/>
    <w:rsid w:val="001F3AF9"/>
    <w:rsid w:val="001F3FA9"/>
    <w:rsid w:val="001F3FB5"/>
    <w:rsid w:val="001F4304"/>
    <w:rsid w:val="001F77AE"/>
    <w:rsid w:val="00202D6D"/>
    <w:rsid w:val="00204BB4"/>
    <w:rsid w:val="00205C80"/>
    <w:rsid w:val="002064B1"/>
    <w:rsid w:val="0021114C"/>
    <w:rsid w:val="00211A01"/>
    <w:rsid w:val="00212158"/>
    <w:rsid w:val="00214796"/>
    <w:rsid w:val="002157AE"/>
    <w:rsid w:val="002161D6"/>
    <w:rsid w:val="00216712"/>
    <w:rsid w:val="00220451"/>
    <w:rsid w:val="00220F93"/>
    <w:rsid w:val="00223AF1"/>
    <w:rsid w:val="0022672D"/>
    <w:rsid w:val="0023004A"/>
    <w:rsid w:val="0023076F"/>
    <w:rsid w:val="00231A40"/>
    <w:rsid w:val="00231ECB"/>
    <w:rsid w:val="00233EA9"/>
    <w:rsid w:val="002341C8"/>
    <w:rsid w:val="002342CD"/>
    <w:rsid w:val="00234BF9"/>
    <w:rsid w:val="002362CB"/>
    <w:rsid w:val="002378EF"/>
    <w:rsid w:val="00242A7D"/>
    <w:rsid w:val="00244225"/>
    <w:rsid w:val="002449CA"/>
    <w:rsid w:val="002450C8"/>
    <w:rsid w:val="00251161"/>
    <w:rsid w:val="00252226"/>
    <w:rsid w:val="00253BFA"/>
    <w:rsid w:val="002548B9"/>
    <w:rsid w:val="00255D3F"/>
    <w:rsid w:val="00255F41"/>
    <w:rsid w:val="00256155"/>
    <w:rsid w:val="00256532"/>
    <w:rsid w:val="0025689D"/>
    <w:rsid w:val="00261281"/>
    <w:rsid w:val="00262780"/>
    <w:rsid w:val="00262B01"/>
    <w:rsid w:val="002665A1"/>
    <w:rsid w:val="00266D69"/>
    <w:rsid w:val="00271ED3"/>
    <w:rsid w:val="00272181"/>
    <w:rsid w:val="00272E96"/>
    <w:rsid w:val="002750F9"/>
    <w:rsid w:val="00283038"/>
    <w:rsid w:val="0028627F"/>
    <w:rsid w:val="002862D6"/>
    <w:rsid w:val="00287112"/>
    <w:rsid w:val="002917C3"/>
    <w:rsid w:val="0029252B"/>
    <w:rsid w:val="002930A6"/>
    <w:rsid w:val="00296E7F"/>
    <w:rsid w:val="00297E80"/>
    <w:rsid w:val="002A3D60"/>
    <w:rsid w:val="002A4E42"/>
    <w:rsid w:val="002A5420"/>
    <w:rsid w:val="002A561F"/>
    <w:rsid w:val="002B088F"/>
    <w:rsid w:val="002B3C97"/>
    <w:rsid w:val="002B6F21"/>
    <w:rsid w:val="002B7387"/>
    <w:rsid w:val="002B79BB"/>
    <w:rsid w:val="002C06CC"/>
    <w:rsid w:val="002C1259"/>
    <w:rsid w:val="002C16FF"/>
    <w:rsid w:val="002C2EF6"/>
    <w:rsid w:val="002C3A19"/>
    <w:rsid w:val="002C59F7"/>
    <w:rsid w:val="002C6552"/>
    <w:rsid w:val="002C754E"/>
    <w:rsid w:val="002D0CBE"/>
    <w:rsid w:val="002D1E46"/>
    <w:rsid w:val="002D2E00"/>
    <w:rsid w:val="002D3FD8"/>
    <w:rsid w:val="002D6B71"/>
    <w:rsid w:val="002E1093"/>
    <w:rsid w:val="002E2025"/>
    <w:rsid w:val="002E4BF3"/>
    <w:rsid w:val="002E582D"/>
    <w:rsid w:val="002E5B5A"/>
    <w:rsid w:val="002E7E0E"/>
    <w:rsid w:val="002F0485"/>
    <w:rsid w:val="002F06A4"/>
    <w:rsid w:val="002F0C87"/>
    <w:rsid w:val="002F18EE"/>
    <w:rsid w:val="002F1A63"/>
    <w:rsid w:val="002F32E2"/>
    <w:rsid w:val="002F51B6"/>
    <w:rsid w:val="002F5D3F"/>
    <w:rsid w:val="002F62CE"/>
    <w:rsid w:val="002F726E"/>
    <w:rsid w:val="002F7290"/>
    <w:rsid w:val="00300243"/>
    <w:rsid w:val="00300F36"/>
    <w:rsid w:val="00301A2A"/>
    <w:rsid w:val="00302307"/>
    <w:rsid w:val="003047BE"/>
    <w:rsid w:val="003065CB"/>
    <w:rsid w:val="003066C1"/>
    <w:rsid w:val="003102F8"/>
    <w:rsid w:val="00310D40"/>
    <w:rsid w:val="00314834"/>
    <w:rsid w:val="003153C9"/>
    <w:rsid w:val="00316A0E"/>
    <w:rsid w:val="003212C7"/>
    <w:rsid w:val="00322C66"/>
    <w:rsid w:val="00323A80"/>
    <w:rsid w:val="00325EB3"/>
    <w:rsid w:val="0032778C"/>
    <w:rsid w:val="00331597"/>
    <w:rsid w:val="0033200C"/>
    <w:rsid w:val="0033296B"/>
    <w:rsid w:val="003344B7"/>
    <w:rsid w:val="00337123"/>
    <w:rsid w:val="00340908"/>
    <w:rsid w:val="00342AF8"/>
    <w:rsid w:val="0035761D"/>
    <w:rsid w:val="003618BB"/>
    <w:rsid w:val="0036324E"/>
    <w:rsid w:val="00363B00"/>
    <w:rsid w:val="003644A6"/>
    <w:rsid w:val="00364C1F"/>
    <w:rsid w:val="00365808"/>
    <w:rsid w:val="00365AD7"/>
    <w:rsid w:val="00367C8E"/>
    <w:rsid w:val="00374753"/>
    <w:rsid w:val="00375394"/>
    <w:rsid w:val="00382398"/>
    <w:rsid w:val="003844A1"/>
    <w:rsid w:val="003853EF"/>
    <w:rsid w:val="0038541E"/>
    <w:rsid w:val="00385EB5"/>
    <w:rsid w:val="003879EA"/>
    <w:rsid w:val="00392F2F"/>
    <w:rsid w:val="00393C46"/>
    <w:rsid w:val="00396857"/>
    <w:rsid w:val="003A5890"/>
    <w:rsid w:val="003A6D1E"/>
    <w:rsid w:val="003B1A72"/>
    <w:rsid w:val="003B2E12"/>
    <w:rsid w:val="003B3712"/>
    <w:rsid w:val="003B387A"/>
    <w:rsid w:val="003B6848"/>
    <w:rsid w:val="003B6F9F"/>
    <w:rsid w:val="003B754D"/>
    <w:rsid w:val="003C0D21"/>
    <w:rsid w:val="003C28ED"/>
    <w:rsid w:val="003D0A42"/>
    <w:rsid w:val="003D172A"/>
    <w:rsid w:val="003D4550"/>
    <w:rsid w:val="003D5A2C"/>
    <w:rsid w:val="003D6C2F"/>
    <w:rsid w:val="003D746F"/>
    <w:rsid w:val="003E0165"/>
    <w:rsid w:val="003E1A9A"/>
    <w:rsid w:val="003E2149"/>
    <w:rsid w:val="003E443D"/>
    <w:rsid w:val="003E46A8"/>
    <w:rsid w:val="003F2A45"/>
    <w:rsid w:val="003F4EA3"/>
    <w:rsid w:val="003F56CD"/>
    <w:rsid w:val="003F6142"/>
    <w:rsid w:val="00400F51"/>
    <w:rsid w:val="00401524"/>
    <w:rsid w:val="00401E48"/>
    <w:rsid w:val="0040294C"/>
    <w:rsid w:val="004039E5"/>
    <w:rsid w:val="00404182"/>
    <w:rsid w:val="00404929"/>
    <w:rsid w:val="004049FB"/>
    <w:rsid w:val="00407E9C"/>
    <w:rsid w:val="00412696"/>
    <w:rsid w:val="004130E0"/>
    <w:rsid w:val="00414DCC"/>
    <w:rsid w:val="00414DED"/>
    <w:rsid w:val="00416F44"/>
    <w:rsid w:val="00420FAD"/>
    <w:rsid w:val="0042270D"/>
    <w:rsid w:val="004256DD"/>
    <w:rsid w:val="004257E9"/>
    <w:rsid w:val="00426DC0"/>
    <w:rsid w:val="00430AA6"/>
    <w:rsid w:val="00431479"/>
    <w:rsid w:val="00432BC9"/>
    <w:rsid w:val="00434468"/>
    <w:rsid w:val="00435C71"/>
    <w:rsid w:val="00436EB9"/>
    <w:rsid w:val="00437054"/>
    <w:rsid w:val="00437581"/>
    <w:rsid w:val="0044219F"/>
    <w:rsid w:val="0044559E"/>
    <w:rsid w:val="004459BA"/>
    <w:rsid w:val="00451607"/>
    <w:rsid w:val="004538CB"/>
    <w:rsid w:val="00454C92"/>
    <w:rsid w:val="0045640B"/>
    <w:rsid w:val="00463054"/>
    <w:rsid w:val="00467DC1"/>
    <w:rsid w:val="00470164"/>
    <w:rsid w:val="00470936"/>
    <w:rsid w:val="004746B3"/>
    <w:rsid w:val="0047470A"/>
    <w:rsid w:val="00475E96"/>
    <w:rsid w:val="00476908"/>
    <w:rsid w:val="00476EBB"/>
    <w:rsid w:val="00477FB4"/>
    <w:rsid w:val="00480794"/>
    <w:rsid w:val="00481EA0"/>
    <w:rsid w:val="00482F5C"/>
    <w:rsid w:val="00484FC9"/>
    <w:rsid w:val="004855C4"/>
    <w:rsid w:val="004859D5"/>
    <w:rsid w:val="0048DBCE"/>
    <w:rsid w:val="004932F5"/>
    <w:rsid w:val="004A2193"/>
    <w:rsid w:val="004A3167"/>
    <w:rsid w:val="004A33DE"/>
    <w:rsid w:val="004B488A"/>
    <w:rsid w:val="004B51E4"/>
    <w:rsid w:val="004B5AD1"/>
    <w:rsid w:val="004B6B92"/>
    <w:rsid w:val="004C0650"/>
    <w:rsid w:val="004C11C3"/>
    <w:rsid w:val="004C1488"/>
    <w:rsid w:val="004C25F2"/>
    <w:rsid w:val="004C2996"/>
    <w:rsid w:val="004D1D34"/>
    <w:rsid w:val="004D77F5"/>
    <w:rsid w:val="004D797C"/>
    <w:rsid w:val="004E17DB"/>
    <w:rsid w:val="004E3395"/>
    <w:rsid w:val="004E3E1D"/>
    <w:rsid w:val="004E4220"/>
    <w:rsid w:val="004E65E2"/>
    <w:rsid w:val="004F17A6"/>
    <w:rsid w:val="004F2568"/>
    <w:rsid w:val="004F2C46"/>
    <w:rsid w:val="004F475C"/>
    <w:rsid w:val="0050133F"/>
    <w:rsid w:val="005015C4"/>
    <w:rsid w:val="00503A1A"/>
    <w:rsid w:val="00503D95"/>
    <w:rsid w:val="0050402B"/>
    <w:rsid w:val="0050419A"/>
    <w:rsid w:val="005055A6"/>
    <w:rsid w:val="005102C7"/>
    <w:rsid w:val="0051053A"/>
    <w:rsid w:val="00516AF5"/>
    <w:rsid w:val="00516B46"/>
    <w:rsid w:val="0051730D"/>
    <w:rsid w:val="00520E1B"/>
    <w:rsid w:val="005212EF"/>
    <w:rsid w:val="0052285A"/>
    <w:rsid w:val="005267EA"/>
    <w:rsid w:val="0052771D"/>
    <w:rsid w:val="00527F47"/>
    <w:rsid w:val="00533669"/>
    <w:rsid w:val="00535DB0"/>
    <w:rsid w:val="00537481"/>
    <w:rsid w:val="00537EFB"/>
    <w:rsid w:val="005441F2"/>
    <w:rsid w:val="00545DC0"/>
    <w:rsid w:val="00551DBA"/>
    <w:rsid w:val="00552A8C"/>
    <w:rsid w:val="00554D5A"/>
    <w:rsid w:val="00555E53"/>
    <w:rsid w:val="00556E36"/>
    <w:rsid w:val="005616B6"/>
    <w:rsid w:val="005618BB"/>
    <w:rsid w:val="00562C61"/>
    <w:rsid w:val="0056536D"/>
    <w:rsid w:val="005667F1"/>
    <w:rsid w:val="00574216"/>
    <w:rsid w:val="005804D7"/>
    <w:rsid w:val="00580D79"/>
    <w:rsid w:val="00581974"/>
    <w:rsid w:val="00582D31"/>
    <w:rsid w:val="005837F0"/>
    <w:rsid w:val="00583FB2"/>
    <w:rsid w:val="00591FCA"/>
    <w:rsid w:val="00593F10"/>
    <w:rsid w:val="00596C30"/>
    <w:rsid w:val="005A31C0"/>
    <w:rsid w:val="005A40D7"/>
    <w:rsid w:val="005A455E"/>
    <w:rsid w:val="005A473D"/>
    <w:rsid w:val="005A5003"/>
    <w:rsid w:val="005A583C"/>
    <w:rsid w:val="005B045C"/>
    <w:rsid w:val="005B1DCC"/>
    <w:rsid w:val="005B28A5"/>
    <w:rsid w:val="005B2A25"/>
    <w:rsid w:val="005B457D"/>
    <w:rsid w:val="005B4D5C"/>
    <w:rsid w:val="005B6303"/>
    <w:rsid w:val="005B7FC1"/>
    <w:rsid w:val="005C0717"/>
    <w:rsid w:val="005C0E80"/>
    <w:rsid w:val="005C1E16"/>
    <w:rsid w:val="005C308A"/>
    <w:rsid w:val="005C650F"/>
    <w:rsid w:val="005D4740"/>
    <w:rsid w:val="005D54B2"/>
    <w:rsid w:val="005E25C8"/>
    <w:rsid w:val="005E3E66"/>
    <w:rsid w:val="005E44C2"/>
    <w:rsid w:val="005E557B"/>
    <w:rsid w:val="005E7220"/>
    <w:rsid w:val="005E76BA"/>
    <w:rsid w:val="005F1DBA"/>
    <w:rsid w:val="005F5016"/>
    <w:rsid w:val="005F5029"/>
    <w:rsid w:val="005F67B6"/>
    <w:rsid w:val="005F6EBF"/>
    <w:rsid w:val="00601758"/>
    <w:rsid w:val="00602117"/>
    <w:rsid w:val="006075B4"/>
    <w:rsid w:val="00610ECA"/>
    <w:rsid w:val="006115DE"/>
    <w:rsid w:val="006116ED"/>
    <w:rsid w:val="006146FC"/>
    <w:rsid w:val="0061482A"/>
    <w:rsid w:val="0061525D"/>
    <w:rsid w:val="00617106"/>
    <w:rsid w:val="00623C10"/>
    <w:rsid w:val="00624F81"/>
    <w:rsid w:val="006256A9"/>
    <w:rsid w:val="0062692B"/>
    <w:rsid w:val="00627747"/>
    <w:rsid w:val="006310F9"/>
    <w:rsid w:val="00632B16"/>
    <w:rsid w:val="00635035"/>
    <w:rsid w:val="006403F9"/>
    <w:rsid w:val="00645FC7"/>
    <w:rsid w:val="00647A21"/>
    <w:rsid w:val="0065164F"/>
    <w:rsid w:val="00654310"/>
    <w:rsid w:val="00654F55"/>
    <w:rsid w:val="00656E19"/>
    <w:rsid w:val="00660E63"/>
    <w:rsid w:val="00662684"/>
    <w:rsid w:val="00664B3F"/>
    <w:rsid w:val="006661AC"/>
    <w:rsid w:val="00666683"/>
    <w:rsid w:val="0066697B"/>
    <w:rsid w:val="006705A7"/>
    <w:rsid w:val="006706A7"/>
    <w:rsid w:val="00671423"/>
    <w:rsid w:val="006727CA"/>
    <w:rsid w:val="00673B8A"/>
    <w:rsid w:val="00674ABD"/>
    <w:rsid w:val="00680DC5"/>
    <w:rsid w:val="00681A60"/>
    <w:rsid w:val="006823DF"/>
    <w:rsid w:val="00683A28"/>
    <w:rsid w:val="00686E22"/>
    <w:rsid w:val="00691604"/>
    <w:rsid w:val="00693804"/>
    <w:rsid w:val="00694724"/>
    <w:rsid w:val="0069534C"/>
    <w:rsid w:val="00695B52"/>
    <w:rsid w:val="006A0E2D"/>
    <w:rsid w:val="006A3846"/>
    <w:rsid w:val="006A683A"/>
    <w:rsid w:val="006B0A5D"/>
    <w:rsid w:val="006B2FAF"/>
    <w:rsid w:val="006B3C7A"/>
    <w:rsid w:val="006B4966"/>
    <w:rsid w:val="006B579F"/>
    <w:rsid w:val="006C16AB"/>
    <w:rsid w:val="006C3052"/>
    <w:rsid w:val="006C71D3"/>
    <w:rsid w:val="006D4D46"/>
    <w:rsid w:val="006D51C6"/>
    <w:rsid w:val="006D777E"/>
    <w:rsid w:val="006E07A8"/>
    <w:rsid w:val="006E2127"/>
    <w:rsid w:val="006E279E"/>
    <w:rsid w:val="006E38D5"/>
    <w:rsid w:val="006E40B6"/>
    <w:rsid w:val="006E56F5"/>
    <w:rsid w:val="006E68CA"/>
    <w:rsid w:val="006F02F5"/>
    <w:rsid w:val="006F0FF1"/>
    <w:rsid w:val="006F261F"/>
    <w:rsid w:val="006F34AA"/>
    <w:rsid w:val="006F3772"/>
    <w:rsid w:val="006F61A8"/>
    <w:rsid w:val="006F6658"/>
    <w:rsid w:val="006F72B4"/>
    <w:rsid w:val="00701441"/>
    <w:rsid w:val="00701543"/>
    <w:rsid w:val="0070194E"/>
    <w:rsid w:val="00701DA4"/>
    <w:rsid w:val="007048A9"/>
    <w:rsid w:val="00704E98"/>
    <w:rsid w:val="0070655B"/>
    <w:rsid w:val="007209B5"/>
    <w:rsid w:val="007212C2"/>
    <w:rsid w:val="0072132B"/>
    <w:rsid w:val="00721347"/>
    <w:rsid w:val="00723738"/>
    <w:rsid w:val="00723800"/>
    <w:rsid w:val="00724EDE"/>
    <w:rsid w:val="00724F4A"/>
    <w:rsid w:val="00725880"/>
    <w:rsid w:val="00731042"/>
    <w:rsid w:val="0073164E"/>
    <w:rsid w:val="00732339"/>
    <w:rsid w:val="00732616"/>
    <w:rsid w:val="0073347B"/>
    <w:rsid w:val="00737CEA"/>
    <w:rsid w:val="00743927"/>
    <w:rsid w:val="0074451E"/>
    <w:rsid w:val="007512C6"/>
    <w:rsid w:val="00756BDA"/>
    <w:rsid w:val="00757E91"/>
    <w:rsid w:val="0076075F"/>
    <w:rsid w:val="007657AB"/>
    <w:rsid w:val="00767E5A"/>
    <w:rsid w:val="00770CAE"/>
    <w:rsid w:val="00771173"/>
    <w:rsid w:val="007711E9"/>
    <w:rsid w:val="007749E3"/>
    <w:rsid w:val="00775EE0"/>
    <w:rsid w:val="00780026"/>
    <w:rsid w:val="00780CAE"/>
    <w:rsid w:val="0078168F"/>
    <w:rsid w:val="00782A3F"/>
    <w:rsid w:val="00783097"/>
    <w:rsid w:val="00783D75"/>
    <w:rsid w:val="00784C6A"/>
    <w:rsid w:val="007852E5"/>
    <w:rsid w:val="00786248"/>
    <w:rsid w:val="00790095"/>
    <w:rsid w:val="00791112"/>
    <w:rsid w:val="0079402D"/>
    <w:rsid w:val="0079418E"/>
    <w:rsid w:val="00794A2B"/>
    <w:rsid w:val="00794F08"/>
    <w:rsid w:val="007A120A"/>
    <w:rsid w:val="007A199C"/>
    <w:rsid w:val="007A212F"/>
    <w:rsid w:val="007A308E"/>
    <w:rsid w:val="007A44E9"/>
    <w:rsid w:val="007A6775"/>
    <w:rsid w:val="007A7A84"/>
    <w:rsid w:val="007B0748"/>
    <w:rsid w:val="007B2313"/>
    <w:rsid w:val="007B2992"/>
    <w:rsid w:val="007B34C9"/>
    <w:rsid w:val="007B5D47"/>
    <w:rsid w:val="007C28C8"/>
    <w:rsid w:val="007C5003"/>
    <w:rsid w:val="007D1C22"/>
    <w:rsid w:val="007D2754"/>
    <w:rsid w:val="007D2FF1"/>
    <w:rsid w:val="007D430A"/>
    <w:rsid w:val="007D6C3C"/>
    <w:rsid w:val="007D7F31"/>
    <w:rsid w:val="007E0A61"/>
    <w:rsid w:val="007E17FD"/>
    <w:rsid w:val="007E3EE2"/>
    <w:rsid w:val="007E4382"/>
    <w:rsid w:val="007E495D"/>
    <w:rsid w:val="007F3ACA"/>
    <w:rsid w:val="007F3CFB"/>
    <w:rsid w:val="007F3D2E"/>
    <w:rsid w:val="007F4733"/>
    <w:rsid w:val="007F49A1"/>
    <w:rsid w:val="007F7AFF"/>
    <w:rsid w:val="008008E0"/>
    <w:rsid w:val="0080187F"/>
    <w:rsid w:val="008018EE"/>
    <w:rsid w:val="00802C61"/>
    <w:rsid w:val="00804640"/>
    <w:rsid w:val="00804CD0"/>
    <w:rsid w:val="00807C20"/>
    <w:rsid w:val="00814331"/>
    <w:rsid w:val="00820896"/>
    <w:rsid w:val="00820EEE"/>
    <w:rsid w:val="00821E75"/>
    <w:rsid w:val="0082297F"/>
    <w:rsid w:val="00822F00"/>
    <w:rsid w:val="008242C7"/>
    <w:rsid w:val="00830FD8"/>
    <w:rsid w:val="00831AB6"/>
    <w:rsid w:val="00832519"/>
    <w:rsid w:val="00833FCB"/>
    <w:rsid w:val="00834A3C"/>
    <w:rsid w:val="008369CC"/>
    <w:rsid w:val="00847024"/>
    <w:rsid w:val="00847553"/>
    <w:rsid w:val="00850A7E"/>
    <w:rsid w:val="008518A9"/>
    <w:rsid w:val="00852B1D"/>
    <w:rsid w:val="008531ED"/>
    <w:rsid w:val="0085437C"/>
    <w:rsid w:val="00854A59"/>
    <w:rsid w:val="00856B19"/>
    <w:rsid w:val="00860148"/>
    <w:rsid w:val="00864E9B"/>
    <w:rsid w:val="00865731"/>
    <w:rsid w:val="00873FEC"/>
    <w:rsid w:val="00874167"/>
    <w:rsid w:val="00882DD4"/>
    <w:rsid w:val="00886D58"/>
    <w:rsid w:val="00890562"/>
    <w:rsid w:val="00891AA9"/>
    <w:rsid w:val="00891E69"/>
    <w:rsid w:val="00897130"/>
    <w:rsid w:val="008A122C"/>
    <w:rsid w:val="008A4937"/>
    <w:rsid w:val="008A4E94"/>
    <w:rsid w:val="008B048F"/>
    <w:rsid w:val="008B3CE3"/>
    <w:rsid w:val="008B4445"/>
    <w:rsid w:val="008B4A4E"/>
    <w:rsid w:val="008B6265"/>
    <w:rsid w:val="008B7724"/>
    <w:rsid w:val="008C20AB"/>
    <w:rsid w:val="008C518F"/>
    <w:rsid w:val="008C6D08"/>
    <w:rsid w:val="008C74C9"/>
    <w:rsid w:val="008D03BC"/>
    <w:rsid w:val="008D4169"/>
    <w:rsid w:val="008D522B"/>
    <w:rsid w:val="008D780C"/>
    <w:rsid w:val="008E0DED"/>
    <w:rsid w:val="008E216F"/>
    <w:rsid w:val="008E3EAF"/>
    <w:rsid w:val="008E4DAA"/>
    <w:rsid w:val="008E56ED"/>
    <w:rsid w:val="008E6B33"/>
    <w:rsid w:val="008E7BB1"/>
    <w:rsid w:val="008F2203"/>
    <w:rsid w:val="008F3450"/>
    <w:rsid w:val="008F5E76"/>
    <w:rsid w:val="00900D38"/>
    <w:rsid w:val="009032AC"/>
    <w:rsid w:val="00904B13"/>
    <w:rsid w:val="00906278"/>
    <w:rsid w:val="00907DE5"/>
    <w:rsid w:val="00912446"/>
    <w:rsid w:val="00915297"/>
    <w:rsid w:val="00915BA6"/>
    <w:rsid w:val="00920E05"/>
    <w:rsid w:val="0092259B"/>
    <w:rsid w:val="00923439"/>
    <w:rsid w:val="00925032"/>
    <w:rsid w:val="0093099A"/>
    <w:rsid w:val="00930AFA"/>
    <w:rsid w:val="00934817"/>
    <w:rsid w:val="00934D5D"/>
    <w:rsid w:val="0093591E"/>
    <w:rsid w:val="0093744C"/>
    <w:rsid w:val="009407A8"/>
    <w:rsid w:val="00940A78"/>
    <w:rsid w:val="00941B15"/>
    <w:rsid w:val="00942BA1"/>
    <w:rsid w:val="00943021"/>
    <w:rsid w:val="00943246"/>
    <w:rsid w:val="00943717"/>
    <w:rsid w:val="009439EA"/>
    <w:rsid w:val="00943F7C"/>
    <w:rsid w:val="0094462B"/>
    <w:rsid w:val="00944BE7"/>
    <w:rsid w:val="00944D9A"/>
    <w:rsid w:val="00947EA6"/>
    <w:rsid w:val="00955EDB"/>
    <w:rsid w:val="0095725B"/>
    <w:rsid w:val="00957AF9"/>
    <w:rsid w:val="00962B9A"/>
    <w:rsid w:val="009633E9"/>
    <w:rsid w:val="00970057"/>
    <w:rsid w:val="00976AD6"/>
    <w:rsid w:val="00977208"/>
    <w:rsid w:val="009801DE"/>
    <w:rsid w:val="00980B50"/>
    <w:rsid w:val="00982A0D"/>
    <w:rsid w:val="00983921"/>
    <w:rsid w:val="009848B1"/>
    <w:rsid w:val="0098602E"/>
    <w:rsid w:val="009864D0"/>
    <w:rsid w:val="00986B66"/>
    <w:rsid w:val="00991D2D"/>
    <w:rsid w:val="009922E8"/>
    <w:rsid w:val="00995F29"/>
    <w:rsid w:val="00995FCE"/>
    <w:rsid w:val="009973ED"/>
    <w:rsid w:val="00997810"/>
    <w:rsid w:val="009A0DF6"/>
    <w:rsid w:val="009A564B"/>
    <w:rsid w:val="009A7874"/>
    <w:rsid w:val="009B0439"/>
    <w:rsid w:val="009B2F30"/>
    <w:rsid w:val="009B5085"/>
    <w:rsid w:val="009B6DB8"/>
    <w:rsid w:val="009B7912"/>
    <w:rsid w:val="009B7E24"/>
    <w:rsid w:val="009C2D10"/>
    <w:rsid w:val="009C4ADC"/>
    <w:rsid w:val="009C5317"/>
    <w:rsid w:val="009D30DA"/>
    <w:rsid w:val="009D3461"/>
    <w:rsid w:val="009D4150"/>
    <w:rsid w:val="009D4275"/>
    <w:rsid w:val="009D5A58"/>
    <w:rsid w:val="009D607B"/>
    <w:rsid w:val="009E1C81"/>
    <w:rsid w:val="009E4468"/>
    <w:rsid w:val="009F1A93"/>
    <w:rsid w:val="00A025F8"/>
    <w:rsid w:val="00A02F15"/>
    <w:rsid w:val="00A03679"/>
    <w:rsid w:val="00A03AF2"/>
    <w:rsid w:val="00A04957"/>
    <w:rsid w:val="00A0559F"/>
    <w:rsid w:val="00A05BC3"/>
    <w:rsid w:val="00A11672"/>
    <w:rsid w:val="00A121FB"/>
    <w:rsid w:val="00A1369A"/>
    <w:rsid w:val="00A16B4D"/>
    <w:rsid w:val="00A16FA8"/>
    <w:rsid w:val="00A21ED6"/>
    <w:rsid w:val="00A22710"/>
    <w:rsid w:val="00A25329"/>
    <w:rsid w:val="00A30EFD"/>
    <w:rsid w:val="00A33BC6"/>
    <w:rsid w:val="00A34787"/>
    <w:rsid w:val="00A34C15"/>
    <w:rsid w:val="00A34D9F"/>
    <w:rsid w:val="00A36120"/>
    <w:rsid w:val="00A3694E"/>
    <w:rsid w:val="00A40812"/>
    <w:rsid w:val="00A418A9"/>
    <w:rsid w:val="00A435BA"/>
    <w:rsid w:val="00A439B1"/>
    <w:rsid w:val="00A446B3"/>
    <w:rsid w:val="00A4590F"/>
    <w:rsid w:val="00A45C5E"/>
    <w:rsid w:val="00A47003"/>
    <w:rsid w:val="00A47B22"/>
    <w:rsid w:val="00A47F9D"/>
    <w:rsid w:val="00A50687"/>
    <w:rsid w:val="00A51424"/>
    <w:rsid w:val="00A51761"/>
    <w:rsid w:val="00A561BC"/>
    <w:rsid w:val="00A56481"/>
    <w:rsid w:val="00A56598"/>
    <w:rsid w:val="00A6193A"/>
    <w:rsid w:val="00A64829"/>
    <w:rsid w:val="00A65A25"/>
    <w:rsid w:val="00A72F88"/>
    <w:rsid w:val="00A74726"/>
    <w:rsid w:val="00A776EC"/>
    <w:rsid w:val="00A81F46"/>
    <w:rsid w:val="00A82B31"/>
    <w:rsid w:val="00A837F5"/>
    <w:rsid w:val="00A83F7B"/>
    <w:rsid w:val="00A85E5B"/>
    <w:rsid w:val="00A87126"/>
    <w:rsid w:val="00A87540"/>
    <w:rsid w:val="00A87847"/>
    <w:rsid w:val="00A93808"/>
    <w:rsid w:val="00A93FD3"/>
    <w:rsid w:val="00A94530"/>
    <w:rsid w:val="00A94A2F"/>
    <w:rsid w:val="00A95308"/>
    <w:rsid w:val="00A9550B"/>
    <w:rsid w:val="00A95BB5"/>
    <w:rsid w:val="00AA1409"/>
    <w:rsid w:val="00AA295E"/>
    <w:rsid w:val="00AA2A95"/>
    <w:rsid w:val="00AA37F7"/>
    <w:rsid w:val="00AA4B81"/>
    <w:rsid w:val="00AA5AA1"/>
    <w:rsid w:val="00AB003C"/>
    <w:rsid w:val="00AB0CED"/>
    <w:rsid w:val="00AB4AF1"/>
    <w:rsid w:val="00AB631C"/>
    <w:rsid w:val="00AB70E8"/>
    <w:rsid w:val="00AC0FE0"/>
    <w:rsid w:val="00AC2BBF"/>
    <w:rsid w:val="00AC397C"/>
    <w:rsid w:val="00AC5C13"/>
    <w:rsid w:val="00AD0DDC"/>
    <w:rsid w:val="00AD2006"/>
    <w:rsid w:val="00AD4808"/>
    <w:rsid w:val="00AD5E07"/>
    <w:rsid w:val="00AD6A1D"/>
    <w:rsid w:val="00AD6AC9"/>
    <w:rsid w:val="00AE06F4"/>
    <w:rsid w:val="00AE15EA"/>
    <w:rsid w:val="00AE2A90"/>
    <w:rsid w:val="00AE7354"/>
    <w:rsid w:val="00AF503E"/>
    <w:rsid w:val="00AF5250"/>
    <w:rsid w:val="00AF7595"/>
    <w:rsid w:val="00B01D55"/>
    <w:rsid w:val="00B025CB"/>
    <w:rsid w:val="00B03ABE"/>
    <w:rsid w:val="00B04A3F"/>
    <w:rsid w:val="00B06808"/>
    <w:rsid w:val="00B071ED"/>
    <w:rsid w:val="00B11A65"/>
    <w:rsid w:val="00B13855"/>
    <w:rsid w:val="00B13BB3"/>
    <w:rsid w:val="00B156D0"/>
    <w:rsid w:val="00B163BB"/>
    <w:rsid w:val="00B17A18"/>
    <w:rsid w:val="00B20003"/>
    <w:rsid w:val="00B2141E"/>
    <w:rsid w:val="00B22B96"/>
    <w:rsid w:val="00B22E92"/>
    <w:rsid w:val="00B24634"/>
    <w:rsid w:val="00B25F0E"/>
    <w:rsid w:val="00B27839"/>
    <w:rsid w:val="00B3146B"/>
    <w:rsid w:val="00B32187"/>
    <w:rsid w:val="00B34AAA"/>
    <w:rsid w:val="00B36769"/>
    <w:rsid w:val="00B504BF"/>
    <w:rsid w:val="00B519AD"/>
    <w:rsid w:val="00B51CBE"/>
    <w:rsid w:val="00B52115"/>
    <w:rsid w:val="00B52878"/>
    <w:rsid w:val="00B549ED"/>
    <w:rsid w:val="00B64E49"/>
    <w:rsid w:val="00B73D9A"/>
    <w:rsid w:val="00B806B2"/>
    <w:rsid w:val="00B80DBF"/>
    <w:rsid w:val="00B81E36"/>
    <w:rsid w:val="00B867E0"/>
    <w:rsid w:val="00B87E1B"/>
    <w:rsid w:val="00B91EDA"/>
    <w:rsid w:val="00B9754D"/>
    <w:rsid w:val="00BA0B38"/>
    <w:rsid w:val="00BA133A"/>
    <w:rsid w:val="00BA57CE"/>
    <w:rsid w:val="00BA6911"/>
    <w:rsid w:val="00BB4268"/>
    <w:rsid w:val="00BB4450"/>
    <w:rsid w:val="00BB790D"/>
    <w:rsid w:val="00BC2187"/>
    <w:rsid w:val="00BC2A67"/>
    <w:rsid w:val="00BC48C9"/>
    <w:rsid w:val="00BC791C"/>
    <w:rsid w:val="00BC7B9B"/>
    <w:rsid w:val="00BD2C18"/>
    <w:rsid w:val="00BD3E7B"/>
    <w:rsid w:val="00BD6AB3"/>
    <w:rsid w:val="00BE32F2"/>
    <w:rsid w:val="00BE47B9"/>
    <w:rsid w:val="00BE6009"/>
    <w:rsid w:val="00BE64BD"/>
    <w:rsid w:val="00BE64F9"/>
    <w:rsid w:val="00BF01AF"/>
    <w:rsid w:val="00BF0C5B"/>
    <w:rsid w:val="00C00177"/>
    <w:rsid w:val="00C0064D"/>
    <w:rsid w:val="00C00D35"/>
    <w:rsid w:val="00C015D2"/>
    <w:rsid w:val="00C02DD2"/>
    <w:rsid w:val="00C03D72"/>
    <w:rsid w:val="00C07A8A"/>
    <w:rsid w:val="00C100A6"/>
    <w:rsid w:val="00C15E02"/>
    <w:rsid w:val="00C15F56"/>
    <w:rsid w:val="00C208AE"/>
    <w:rsid w:val="00C217E3"/>
    <w:rsid w:val="00C22F42"/>
    <w:rsid w:val="00C2336C"/>
    <w:rsid w:val="00C255C4"/>
    <w:rsid w:val="00C25861"/>
    <w:rsid w:val="00C2594D"/>
    <w:rsid w:val="00C25B1D"/>
    <w:rsid w:val="00C26C70"/>
    <w:rsid w:val="00C31419"/>
    <w:rsid w:val="00C36F69"/>
    <w:rsid w:val="00C42266"/>
    <w:rsid w:val="00C44660"/>
    <w:rsid w:val="00C44665"/>
    <w:rsid w:val="00C47E88"/>
    <w:rsid w:val="00C50B66"/>
    <w:rsid w:val="00C50E4B"/>
    <w:rsid w:val="00C52908"/>
    <w:rsid w:val="00C52E17"/>
    <w:rsid w:val="00C53A5C"/>
    <w:rsid w:val="00C54D62"/>
    <w:rsid w:val="00C55BE3"/>
    <w:rsid w:val="00C561B7"/>
    <w:rsid w:val="00C5698D"/>
    <w:rsid w:val="00C63370"/>
    <w:rsid w:val="00C634CE"/>
    <w:rsid w:val="00C65ADC"/>
    <w:rsid w:val="00C66CE3"/>
    <w:rsid w:val="00C72882"/>
    <w:rsid w:val="00C72932"/>
    <w:rsid w:val="00C7523F"/>
    <w:rsid w:val="00C75312"/>
    <w:rsid w:val="00C77F0B"/>
    <w:rsid w:val="00C7D0D9"/>
    <w:rsid w:val="00C80DD4"/>
    <w:rsid w:val="00C84C0A"/>
    <w:rsid w:val="00C85F85"/>
    <w:rsid w:val="00C86AEA"/>
    <w:rsid w:val="00C86BE3"/>
    <w:rsid w:val="00C900DA"/>
    <w:rsid w:val="00C92675"/>
    <w:rsid w:val="00C9592E"/>
    <w:rsid w:val="00C96567"/>
    <w:rsid w:val="00CA1B78"/>
    <w:rsid w:val="00CA513A"/>
    <w:rsid w:val="00CA7EB1"/>
    <w:rsid w:val="00CB1150"/>
    <w:rsid w:val="00CB6E0F"/>
    <w:rsid w:val="00CB7DAE"/>
    <w:rsid w:val="00CC39C9"/>
    <w:rsid w:val="00CC6E88"/>
    <w:rsid w:val="00CD14EB"/>
    <w:rsid w:val="00CD4221"/>
    <w:rsid w:val="00CD44D1"/>
    <w:rsid w:val="00CE0297"/>
    <w:rsid w:val="00CE2B30"/>
    <w:rsid w:val="00CE453A"/>
    <w:rsid w:val="00CE476E"/>
    <w:rsid w:val="00CE4C92"/>
    <w:rsid w:val="00CE4CAC"/>
    <w:rsid w:val="00CE5E7F"/>
    <w:rsid w:val="00CE6BCB"/>
    <w:rsid w:val="00CF4E0C"/>
    <w:rsid w:val="00CF5C4F"/>
    <w:rsid w:val="00CF6A79"/>
    <w:rsid w:val="00D01444"/>
    <w:rsid w:val="00D02849"/>
    <w:rsid w:val="00D101F5"/>
    <w:rsid w:val="00D13705"/>
    <w:rsid w:val="00D17220"/>
    <w:rsid w:val="00D256B7"/>
    <w:rsid w:val="00D30918"/>
    <w:rsid w:val="00D318F9"/>
    <w:rsid w:val="00D32197"/>
    <w:rsid w:val="00D33125"/>
    <w:rsid w:val="00D34D6F"/>
    <w:rsid w:val="00D37B2D"/>
    <w:rsid w:val="00D41D4B"/>
    <w:rsid w:val="00D42967"/>
    <w:rsid w:val="00D445D6"/>
    <w:rsid w:val="00D47F36"/>
    <w:rsid w:val="00D514F6"/>
    <w:rsid w:val="00D5277F"/>
    <w:rsid w:val="00D57EC3"/>
    <w:rsid w:val="00D60A6B"/>
    <w:rsid w:val="00D60B0D"/>
    <w:rsid w:val="00D61DA8"/>
    <w:rsid w:val="00D6312D"/>
    <w:rsid w:val="00D66975"/>
    <w:rsid w:val="00D67A1F"/>
    <w:rsid w:val="00D727DC"/>
    <w:rsid w:val="00D74F41"/>
    <w:rsid w:val="00D80753"/>
    <w:rsid w:val="00D80C37"/>
    <w:rsid w:val="00D82050"/>
    <w:rsid w:val="00D83464"/>
    <w:rsid w:val="00D86351"/>
    <w:rsid w:val="00D925BE"/>
    <w:rsid w:val="00D932C4"/>
    <w:rsid w:val="00D9427A"/>
    <w:rsid w:val="00D945A0"/>
    <w:rsid w:val="00DA0637"/>
    <w:rsid w:val="00DA3150"/>
    <w:rsid w:val="00DB1B16"/>
    <w:rsid w:val="00DB2662"/>
    <w:rsid w:val="00DB2814"/>
    <w:rsid w:val="00DB2C44"/>
    <w:rsid w:val="00DB33F3"/>
    <w:rsid w:val="00DB3ABB"/>
    <w:rsid w:val="00DB4213"/>
    <w:rsid w:val="00DB47A4"/>
    <w:rsid w:val="00DB49BA"/>
    <w:rsid w:val="00DB5FAD"/>
    <w:rsid w:val="00DC0168"/>
    <w:rsid w:val="00DC08AD"/>
    <w:rsid w:val="00DC0952"/>
    <w:rsid w:val="00DC3D9E"/>
    <w:rsid w:val="00DC56DB"/>
    <w:rsid w:val="00DD064C"/>
    <w:rsid w:val="00DD0C43"/>
    <w:rsid w:val="00DD0F95"/>
    <w:rsid w:val="00DD16AE"/>
    <w:rsid w:val="00DD3CF7"/>
    <w:rsid w:val="00DD540C"/>
    <w:rsid w:val="00DD67FC"/>
    <w:rsid w:val="00DD77EC"/>
    <w:rsid w:val="00DE236E"/>
    <w:rsid w:val="00DE3618"/>
    <w:rsid w:val="00DE3E5D"/>
    <w:rsid w:val="00DE3F4A"/>
    <w:rsid w:val="00DE6274"/>
    <w:rsid w:val="00DF0871"/>
    <w:rsid w:val="00DF1FCC"/>
    <w:rsid w:val="00DF4010"/>
    <w:rsid w:val="00DF7B25"/>
    <w:rsid w:val="00E00D5F"/>
    <w:rsid w:val="00E0119F"/>
    <w:rsid w:val="00E015A6"/>
    <w:rsid w:val="00E01C89"/>
    <w:rsid w:val="00E02D6E"/>
    <w:rsid w:val="00E02EE0"/>
    <w:rsid w:val="00E03B5C"/>
    <w:rsid w:val="00E0755D"/>
    <w:rsid w:val="00E07C8A"/>
    <w:rsid w:val="00E1097C"/>
    <w:rsid w:val="00E1269F"/>
    <w:rsid w:val="00E1280D"/>
    <w:rsid w:val="00E128F6"/>
    <w:rsid w:val="00E13BCD"/>
    <w:rsid w:val="00E140C4"/>
    <w:rsid w:val="00E141A7"/>
    <w:rsid w:val="00E14349"/>
    <w:rsid w:val="00E17F5D"/>
    <w:rsid w:val="00E20C51"/>
    <w:rsid w:val="00E210E1"/>
    <w:rsid w:val="00E21DE0"/>
    <w:rsid w:val="00E228A2"/>
    <w:rsid w:val="00E23E91"/>
    <w:rsid w:val="00E251AC"/>
    <w:rsid w:val="00E2583A"/>
    <w:rsid w:val="00E30531"/>
    <w:rsid w:val="00E30D91"/>
    <w:rsid w:val="00E31A3C"/>
    <w:rsid w:val="00E33A85"/>
    <w:rsid w:val="00E358BD"/>
    <w:rsid w:val="00E35BBC"/>
    <w:rsid w:val="00E373C9"/>
    <w:rsid w:val="00E40B7A"/>
    <w:rsid w:val="00E434DD"/>
    <w:rsid w:val="00E44002"/>
    <w:rsid w:val="00E4697C"/>
    <w:rsid w:val="00E46E70"/>
    <w:rsid w:val="00E50742"/>
    <w:rsid w:val="00E50A1D"/>
    <w:rsid w:val="00E52E3C"/>
    <w:rsid w:val="00E61244"/>
    <w:rsid w:val="00E67184"/>
    <w:rsid w:val="00E67F56"/>
    <w:rsid w:val="00E80269"/>
    <w:rsid w:val="00E80527"/>
    <w:rsid w:val="00E822E1"/>
    <w:rsid w:val="00E82532"/>
    <w:rsid w:val="00E840AF"/>
    <w:rsid w:val="00E86C14"/>
    <w:rsid w:val="00E90A0A"/>
    <w:rsid w:val="00E92A1B"/>
    <w:rsid w:val="00EA15DB"/>
    <w:rsid w:val="00EA2027"/>
    <w:rsid w:val="00EA33B3"/>
    <w:rsid w:val="00EA3E7C"/>
    <w:rsid w:val="00EA7649"/>
    <w:rsid w:val="00EB13B8"/>
    <w:rsid w:val="00EB56D4"/>
    <w:rsid w:val="00EB56E5"/>
    <w:rsid w:val="00EC0565"/>
    <w:rsid w:val="00EC49EF"/>
    <w:rsid w:val="00EC4FCF"/>
    <w:rsid w:val="00EC5AC1"/>
    <w:rsid w:val="00ED009E"/>
    <w:rsid w:val="00ED0203"/>
    <w:rsid w:val="00ED03B5"/>
    <w:rsid w:val="00ED1784"/>
    <w:rsid w:val="00ED29E1"/>
    <w:rsid w:val="00ED3CA7"/>
    <w:rsid w:val="00ED54E7"/>
    <w:rsid w:val="00ED60EA"/>
    <w:rsid w:val="00EE2D7B"/>
    <w:rsid w:val="00EE3D61"/>
    <w:rsid w:val="00EE44CA"/>
    <w:rsid w:val="00EF0FF1"/>
    <w:rsid w:val="00EF129E"/>
    <w:rsid w:val="00EF28B6"/>
    <w:rsid w:val="00EF2DA0"/>
    <w:rsid w:val="00EF3A9D"/>
    <w:rsid w:val="00EF4B0F"/>
    <w:rsid w:val="00EF78AC"/>
    <w:rsid w:val="00EF7B54"/>
    <w:rsid w:val="00F02820"/>
    <w:rsid w:val="00F03037"/>
    <w:rsid w:val="00F06065"/>
    <w:rsid w:val="00F1081B"/>
    <w:rsid w:val="00F164A2"/>
    <w:rsid w:val="00F1753A"/>
    <w:rsid w:val="00F17B6D"/>
    <w:rsid w:val="00F20552"/>
    <w:rsid w:val="00F20DB9"/>
    <w:rsid w:val="00F21008"/>
    <w:rsid w:val="00F21979"/>
    <w:rsid w:val="00F2321F"/>
    <w:rsid w:val="00F23AF4"/>
    <w:rsid w:val="00F26527"/>
    <w:rsid w:val="00F26E62"/>
    <w:rsid w:val="00F303A0"/>
    <w:rsid w:val="00F335BD"/>
    <w:rsid w:val="00F378C7"/>
    <w:rsid w:val="00F37B20"/>
    <w:rsid w:val="00F40A90"/>
    <w:rsid w:val="00F42057"/>
    <w:rsid w:val="00F42BC0"/>
    <w:rsid w:val="00F43976"/>
    <w:rsid w:val="00F501BD"/>
    <w:rsid w:val="00F53742"/>
    <w:rsid w:val="00F53AB1"/>
    <w:rsid w:val="00F54BF6"/>
    <w:rsid w:val="00F56340"/>
    <w:rsid w:val="00F572A1"/>
    <w:rsid w:val="00F5775A"/>
    <w:rsid w:val="00F601CE"/>
    <w:rsid w:val="00F61696"/>
    <w:rsid w:val="00F62E5D"/>
    <w:rsid w:val="00F63515"/>
    <w:rsid w:val="00F63761"/>
    <w:rsid w:val="00F63B2A"/>
    <w:rsid w:val="00F7025D"/>
    <w:rsid w:val="00F70654"/>
    <w:rsid w:val="00F72B20"/>
    <w:rsid w:val="00F72DC2"/>
    <w:rsid w:val="00F74FCF"/>
    <w:rsid w:val="00F76145"/>
    <w:rsid w:val="00F77958"/>
    <w:rsid w:val="00F8043F"/>
    <w:rsid w:val="00F80544"/>
    <w:rsid w:val="00F8150B"/>
    <w:rsid w:val="00F834A0"/>
    <w:rsid w:val="00F836E3"/>
    <w:rsid w:val="00F903D4"/>
    <w:rsid w:val="00F90BF0"/>
    <w:rsid w:val="00F91196"/>
    <w:rsid w:val="00F92E5C"/>
    <w:rsid w:val="00F93086"/>
    <w:rsid w:val="00F93330"/>
    <w:rsid w:val="00F969C1"/>
    <w:rsid w:val="00FA0F16"/>
    <w:rsid w:val="00FA2C15"/>
    <w:rsid w:val="00FA73F8"/>
    <w:rsid w:val="00FB1599"/>
    <w:rsid w:val="00FB33C4"/>
    <w:rsid w:val="00FB6842"/>
    <w:rsid w:val="00FB7107"/>
    <w:rsid w:val="00FC7465"/>
    <w:rsid w:val="00FC7B17"/>
    <w:rsid w:val="00FD1342"/>
    <w:rsid w:val="00FD3363"/>
    <w:rsid w:val="00FD4073"/>
    <w:rsid w:val="00FD42EC"/>
    <w:rsid w:val="00FD69F5"/>
    <w:rsid w:val="00FD6F06"/>
    <w:rsid w:val="00FD74D9"/>
    <w:rsid w:val="00FD752F"/>
    <w:rsid w:val="00FD76F5"/>
    <w:rsid w:val="00FE02A3"/>
    <w:rsid w:val="00FE38CE"/>
    <w:rsid w:val="00FE39F7"/>
    <w:rsid w:val="00FE3D8C"/>
    <w:rsid w:val="00FE495A"/>
    <w:rsid w:val="00FE6607"/>
    <w:rsid w:val="00FE7CFD"/>
    <w:rsid w:val="00FF04E7"/>
    <w:rsid w:val="00FF2EC2"/>
    <w:rsid w:val="00FF3B8A"/>
    <w:rsid w:val="00FF3E60"/>
    <w:rsid w:val="00FF658D"/>
    <w:rsid w:val="01522690"/>
    <w:rsid w:val="016C1094"/>
    <w:rsid w:val="036C8067"/>
    <w:rsid w:val="03AC34C7"/>
    <w:rsid w:val="043E4F2C"/>
    <w:rsid w:val="05346389"/>
    <w:rsid w:val="07F1829D"/>
    <w:rsid w:val="08AB0B3A"/>
    <w:rsid w:val="0A7BCDE5"/>
    <w:rsid w:val="0AC12FE9"/>
    <w:rsid w:val="0BD19822"/>
    <w:rsid w:val="0DF421EC"/>
    <w:rsid w:val="0E760DDB"/>
    <w:rsid w:val="0EE11D0E"/>
    <w:rsid w:val="0F9B2261"/>
    <w:rsid w:val="1062C4A3"/>
    <w:rsid w:val="146F559B"/>
    <w:rsid w:val="14C6E054"/>
    <w:rsid w:val="14FAC1A9"/>
    <w:rsid w:val="1539BF87"/>
    <w:rsid w:val="15B6D6C7"/>
    <w:rsid w:val="15F89F74"/>
    <w:rsid w:val="167260A5"/>
    <w:rsid w:val="1718ADA1"/>
    <w:rsid w:val="1834AD5F"/>
    <w:rsid w:val="192AE49C"/>
    <w:rsid w:val="1B1A6E16"/>
    <w:rsid w:val="1D739BF6"/>
    <w:rsid w:val="1EDFA2B5"/>
    <w:rsid w:val="1EE181A8"/>
    <w:rsid w:val="1EE2098D"/>
    <w:rsid w:val="1F028A38"/>
    <w:rsid w:val="216E5A3C"/>
    <w:rsid w:val="21AD3560"/>
    <w:rsid w:val="21F45901"/>
    <w:rsid w:val="22FD70F8"/>
    <w:rsid w:val="235502DF"/>
    <w:rsid w:val="23621F16"/>
    <w:rsid w:val="244992BF"/>
    <w:rsid w:val="24DE5E08"/>
    <w:rsid w:val="258BD87C"/>
    <w:rsid w:val="25BDDE4E"/>
    <w:rsid w:val="268F019E"/>
    <w:rsid w:val="27B99997"/>
    <w:rsid w:val="2926B1CD"/>
    <w:rsid w:val="2B952DB2"/>
    <w:rsid w:val="2DB9B29B"/>
    <w:rsid w:val="2EFDDF4E"/>
    <w:rsid w:val="2F3C7B27"/>
    <w:rsid w:val="30890318"/>
    <w:rsid w:val="31338A08"/>
    <w:rsid w:val="314BCB3C"/>
    <w:rsid w:val="33037EAC"/>
    <w:rsid w:val="34F2E56F"/>
    <w:rsid w:val="375789E8"/>
    <w:rsid w:val="382516E1"/>
    <w:rsid w:val="39BB4BE8"/>
    <w:rsid w:val="3AB3034F"/>
    <w:rsid w:val="3C24F838"/>
    <w:rsid w:val="3CBA826E"/>
    <w:rsid w:val="3D8F9907"/>
    <w:rsid w:val="3E3782B0"/>
    <w:rsid w:val="3E73D684"/>
    <w:rsid w:val="3ECAFABA"/>
    <w:rsid w:val="3EE1120E"/>
    <w:rsid w:val="3FE3C702"/>
    <w:rsid w:val="40B336BF"/>
    <w:rsid w:val="412D6F29"/>
    <w:rsid w:val="421C5852"/>
    <w:rsid w:val="433506AE"/>
    <w:rsid w:val="44F67FEC"/>
    <w:rsid w:val="458EEE3C"/>
    <w:rsid w:val="47541FD2"/>
    <w:rsid w:val="48EF788C"/>
    <w:rsid w:val="4D37797F"/>
    <w:rsid w:val="4DC78075"/>
    <w:rsid w:val="4F1C02FD"/>
    <w:rsid w:val="514B145B"/>
    <w:rsid w:val="52C07114"/>
    <w:rsid w:val="52D3D67F"/>
    <w:rsid w:val="546CACF7"/>
    <w:rsid w:val="54BD3DFC"/>
    <w:rsid w:val="54D68AA1"/>
    <w:rsid w:val="5507BE39"/>
    <w:rsid w:val="56E3D78E"/>
    <w:rsid w:val="594CA609"/>
    <w:rsid w:val="5B23F594"/>
    <w:rsid w:val="5B67A323"/>
    <w:rsid w:val="5B691EA5"/>
    <w:rsid w:val="5B88D99F"/>
    <w:rsid w:val="5C02EA48"/>
    <w:rsid w:val="5CB1918D"/>
    <w:rsid w:val="5D7F83A4"/>
    <w:rsid w:val="5DBBCB1E"/>
    <w:rsid w:val="60D482CD"/>
    <w:rsid w:val="6136DFE9"/>
    <w:rsid w:val="622C1B89"/>
    <w:rsid w:val="6258D5D1"/>
    <w:rsid w:val="62864023"/>
    <w:rsid w:val="63ECE40A"/>
    <w:rsid w:val="64004A72"/>
    <w:rsid w:val="64373564"/>
    <w:rsid w:val="6455DE9E"/>
    <w:rsid w:val="65D88E7B"/>
    <w:rsid w:val="66CFFE8B"/>
    <w:rsid w:val="66D6841D"/>
    <w:rsid w:val="6A628FA8"/>
    <w:rsid w:val="6E96B9CF"/>
    <w:rsid w:val="6FA83972"/>
    <w:rsid w:val="70044399"/>
    <w:rsid w:val="711BBE0D"/>
    <w:rsid w:val="728785E4"/>
    <w:rsid w:val="72B1F9D8"/>
    <w:rsid w:val="72D14E35"/>
    <w:rsid w:val="72D871BC"/>
    <w:rsid w:val="73251207"/>
    <w:rsid w:val="733E1ED0"/>
    <w:rsid w:val="745B9A7F"/>
    <w:rsid w:val="74F79901"/>
    <w:rsid w:val="752157D2"/>
    <w:rsid w:val="753188B7"/>
    <w:rsid w:val="75FC4DCF"/>
    <w:rsid w:val="77561E30"/>
    <w:rsid w:val="7B0AE4FA"/>
    <w:rsid w:val="7B463652"/>
    <w:rsid w:val="7C712F4A"/>
    <w:rsid w:val="7CDDF3FF"/>
    <w:rsid w:val="7CEF7547"/>
    <w:rsid w:val="7CFFD542"/>
    <w:rsid w:val="7EDD38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47EC0"/>
  <w15:chartTrackingRefBased/>
  <w15:docId w15:val="{0E9B3D34-5065-4AA1-9079-5CFB272E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48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43D"/>
    <w:pPr>
      <w:tabs>
        <w:tab w:val="center" w:pos="4419"/>
        <w:tab w:val="right" w:pos="8838"/>
      </w:tabs>
      <w:spacing w:after="0" w:line="240" w:lineRule="auto"/>
    </w:pPr>
  </w:style>
  <w:style w:type="character" w:customStyle="1" w:styleId="EncabezadoCar">
    <w:name w:val="Encabezado Car"/>
    <w:link w:val="Encabezado"/>
    <w:uiPriority w:val="99"/>
    <w:rsid w:val="3FE3C702"/>
  </w:style>
  <w:style w:type="paragraph" w:styleId="Piedepgina">
    <w:name w:val="footer"/>
    <w:basedOn w:val="Normal"/>
    <w:link w:val="PiedepginaCar"/>
    <w:uiPriority w:val="99"/>
    <w:unhideWhenUsed/>
    <w:rsid w:val="003E443D"/>
    <w:pPr>
      <w:tabs>
        <w:tab w:val="center" w:pos="4419"/>
        <w:tab w:val="right" w:pos="8838"/>
      </w:tabs>
      <w:spacing w:after="0" w:line="240" w:lineRule="auto"/>
    </w:pPr>
  </w:style>
  <w:style w:type="character" w:customStyle="1" w:styleId="PiedepginaCar">
    <w:name w:val="Pie de página Car"/>
    <w:link w:val="Piedepgina"/>
    <w:uiPriority w:val="99"/>
    <w:rsid w:val="3FE3C702"/>
  </w:style>
  <w:style w:type="paragraph" w:styleId="Sinespaciado">
    <w:name w:val="No Spacing"/>
    <w:link w:val="SinespaciadoCar"/>
    <w:uiPriority w:val="1"/>
    <w:qFormat/>
    <w:rsid w:val="003E443D"/>
    <w:pPr>
      <w:spacing w:after="0" w:line="240" w:lineRule="auto"/>
    </w:pPr>
    <w:rPr>
      <w:rFonts w:ascii="Arial" w:eastAsia="Times New Roman" w:hAnsi="Arial" w:cs="Arial"/>
      <w:color w:val="808080"/>
      <w:sz w:val="24"/>
      <w:szCs w:val="24"/>
      <w:lang w:eastAsia="es-CO"/>
    </w:rPr>
  </w:style>
  <w:style w:type="character" w:customStyle="1" w:styleId="SinespaciadoCar">
    <w:name w:val="Sin espaciado Car"/>
    <w:link w:val="Sinespaciado"/>
    <w:uiPriority w:val="1"/>
    <w:rsid w:val="003E443D"/>
    <w:rPr>
      <w:rFonts w:ascii="Arial" w:eastAsia="Times New Roman" w:hAnsi="Arial" w:cs="Arial"/>
      <w:color w:val="808080"/>
      <w:sz w:val="24"/>
      <w:szCs w:val="24"/>
      <w:lang w:eastAsia="es-CO"/>
    </w:rPr>
  </w:style>
  <w:style w:type="table" w:styleId="Tablaconcuadrcula">
    <w:name w:val="Table Grid"/>
    <w:basedOn w:val="Tablanormal"/>
    <w:uiPriority w:val="39"/>
    <w:rsid w:val="003D7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D72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3FE3C702"/>
    <w:rPr>
      <w:sz w:val="16"/>
      <w:szCs w:val="16"/>
    </w:rPr>
  </w:style>
  <w:style w:type="paragraph" w:styleId="Textocomentario">
    <w:name w:val="annotation text"/>
    <w:basedOn w:val="Normal"/>
    <w:link w:val="TextocomentarioCar"/>
    <w:uiPriority w:val="99"/>
    <w:semiHidden/>
    <w:unhideWhenUsed/>
    <w:rsid w:val="00E140C4"/>
    <w:pPr>
      <w:spacing w:line="240" w:lineRule="auto"/>
    </w:pPr>
    <w:rPr>
      <w:sz w:val="20"/>
      <w:szCs w:val="20"/>
    </w:rPr>
  </w:style>
  <w:style w:type="character" w:customStyle="1" w:styleId="TextocomentarioCar">
    <w:name w:val="Texto comentario Car"/>
    <w:link w:val="Textocomentario"/>
    <w:uiPriority w:val="99"/>
    <w:semiHidden/>
    <w:rsid w:val="3FE3C702"/>
    <w:rPr>
      <w:sz w:val="20"/>
      <w:szCs w:val="20"/>
    </w:rPr>
  </w:style>
  <w:style w:type="paragraph" w:styleId="Textodeglobo">
    <w:name w:val="Balloon Text"/>
    <w:basedOn w:val="Normal"/>
    <w:link w:val="TextodegloboCar"/>
    <w:uiPriority w:val="99"/>
    <w:semiHidden/>
    <w:unhideWhenUsed/>
    <w:rsid w:val="00E140C4"/>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3FE3C702"/>
    <w:rPr>
      <w:rFonts w:ascii="Segoe UI" w:hAnsi="Segoe UI" w:cs="Segoe UI"/>
      <w:sz w:val="18"/>
      <w:szCs w:val="18"/>
    </w:rPr>
  </w:style>
  <w:style w:type="paragraph" w:styleId="Prrafodelista">
    <w:name w:val="List Paragraph"/>
    <w:basedOn w:val="Normal"/>
    <w:uiPriority w:val="34"/>
    <w:qFormat/>
    <w:rsid w:val="00242A7D"/>
    <w:pPr>
      <w:ind w:left="720"/>
      <w:contextualSpacing/>
    </w:pPr>
  </w:style>
  <w:style w:type="paragraph" w:styleId="Asuntodelcomentario">
    <w:name w:val="annotation subject"/>
    <w:basedOn w:val="Textocomentario"/>
    <w:next w:val="Textocomentario"/>
    <w:link w:val="AsuntodelcomentarioCar"/>
    <w:uiPriority w:val="99"/>
    <w:semiHidden/>
    <w:unhideWhenUsed/>
    <w:rsid w:val="00A81F46"/>
    <w:rPr>
      <w:b/>
      <w:bCs/>
    </w:rPr>
  </w:style>
  <w:style w:type="character" w:customStyle="1" w:styleId="AsuntodelcomentarioCar">
    <w:name w:val="Asunto del comentario Car"/>
    <w:basedOn w:val="TextocomentarioCar"/>
    <w:link w:val="Asuntodelcomentario"/>
    <w:uiPriority w:val="99"/>
    <w:semiHidden/>
    <w:rsid w:val="00A81F46"/>
    <w:rPr>
      <w:b/>
      <w:bCs/>
      <w:sz w:val="20"/>
      <w:szCs w:val="20"/>
    </w:rPr>
  </w:style>
  <w:style w:type="character" w:customStyle="1" w:styleId="normaltextrun">
    <w:name w:val="normaltextrun"/>
    <w:uiPriority w:val="1"/>
    <w:rsid w:val="3FE3C702"/>
  </w:style>
  <w:style w:type="character" w:customStyle="1" w:styleId="eop">
    <w:name w:val="eop"/>
    <w:uiPriority w:val="1"/>
    <w:rsid w:val="3FE3C702"/>
  </w:style>
  <w:style w:type="character" w:customStyle="1" w:styleId="cf01">
    <w:name w:val="cf01"/>
    <w:uiPriority w:val="1"/>
    <w:rsid w:val="3FE3C702"/>
    <w:rPr>
      <w:rFonts w:ascii="Segoe UI" w:hAnsi="Segoe UI" w:cs="Segoe UI"/>
      <w:sz w:val="18"/>
      <w:szCs w:val="18"/>
    </w:rPr>
  </w:style>
  <w:style w:type="table" w:styleId="Tablanormal3">
    <w:name w:val="Plain Table 3"/>
    <w:basedOn w:val="Tablanormal"/>
    <w:uiPriority w:val="43"/>
    <w:rsid w:val="001913C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delista7concolores-nfasis1">
    <w:name w:val="List Table 7 Colorful Accent 1"/>
    <w:basedOn w:val="Tablanormal"/>
    <w:uiPriority w:val="52"/>
    <w:rsid w:val="001913C1"/>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uiPriority w:val="99"/>
    <w:unhideWhenUsed/>
    <w:rsid w:val="3FE3C70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869">
      <w:bodyDiv w:val="1"/>
      <w:marLeft w:val="0"/>
      <w:marRight w:val="0"/>
      <w:marTop w:val="0"/>
      <w:marBottom w:val="0"/>
      <w:divBdr>
        <w:top w:val="none" w:sz="0" w:space="0" w:color="auto"/>
        <w:left w:val="none" w:sz="0" w:space="0" w:color="auto"/>
        <w:bottom w:val="none" w:sz="0" w:space="0" w:color="auto"/>
        <w:right w:val="none" w:sz="0" w:space="0" w:color="auto"/>
      </w:divBdr>
    </w:div>
    <w:div w:id="57942556">
      <w:bodyDiv w:val="1"/>
      <w:marLeft w:val="0"/>
      <w:marRight w:val="0"/>
      <w:marTop w:val="0"/>
      <w:marBottom w:val="0"/>
      <w:divBdr>
        <w:top w:val="none" w:sz="0" w:space="0" w:color="auto"/>
        <w:left w:val="none" w:sz="0" w:space="0" w:color="auto"/>
        <w:bottom w:val="none" w:sz="0" w:space="0" w:color="auto"/>
        <w:right w:val="none" w:sz="0" w:space="0" w:color="auto"/>
      </w:divBdr>
    </w:div>
    <w:div w:id="73170500">
      <w:bodyDiv w:val="1"/>
      <w:marLeft w:val="0"/>
      <w:marRight w:val="0"/>
      <w:marTop w:val="0"/>
      <w:marBottom w:val="0"/>
      <w:divBdr>
        <w:top w:val="none" w:sz="0" w:space="0" w:color="auto"/>
        <w:left w:val="none" w:sz="0" w:space="0" w:color="auto"/>
        <w:bottom w:val="none" w:sz="0" w:space="0" w:color="auto"/>
        <w:right w:val="none" w:sz="0" w:space="0" w:color="auto"/>
      </w:divBdr>
    </w:div>
    <w:div w:id="120342618">
      <w:bodyDiv w:val="1"/>
      <w:marLeft w:val="0"/>
      <w:marRight w:val="0"/>
      <w:marTop w:val="0"/>
      <w:marBottom w:val="0"/>
      <w:divBdr>
        <w:top w:val="none" w:sz="0" w:space="0" w:color="auto"/>
        <w:left w:val="none" w:sz="0" w:space="0" w:color="auto"/>
        <w:bottom w:val="none" w:sz="0" w:space="0" w:color="auto"/>
        <w:right w:val="none" w:sz="0" w:space="0" w:color="auto"/>
      </w:divBdr>
    </w:div>
    <w:div w:id="128060392">
      <w:bodyDiv w:val="1"/>
      <w:marLeft w:val="0"/>
      <w:marRight w:val="0"/>
      <w:marTop w:val="0"/>
      <w:marBottom w:val="0"/>
      <w:divBdr>
        <w:top w:val="none" w:sz="0" w:space="0" w:color="auto"/>
        <w:left w:val="none" w:sz="0" w:space="0" w:color="auto"/>
        <w:bottom w:val="none" w:sz="0" w:space="0" w:color="auto"/>
        <w:right w:val="none" w:sz="0" w:space="0" w:color="auto"/>
      </w:divBdr>
    </w:div>
    <w:div w:id="140580483">
      <w:bodyDiv w:val="1"/>
      <w:marLeft w:val="0"/>
      <w:marRight w:val="0"/>
      <w:marTop w:val="0"/>
      <w:marBottom w:val="0"/>
      <w:divBdr>
        <w:top w:val="none" w:sz="0" w:space="0" w:color="auto"/>
        <w:left w:val="none" w:sz="0" w:space="0" w:color="auto"/>
        <w:bottom w:val="none" w:sz="0" w:space="0" w:color="auto"/>
        <w:right w:val="none" w:sz="0" w:space="0" w:color="auto"/>
      </w:divBdr>
    </w:div>
    <w:div w:id="144900234">
      <w:bodyDiv w:val="1"/>
      <w:marLeft w:val="0"/>
      <w:marRight w:val="0"/>
      <w:marTop w:val="0"/>
      <w:marBottom w:val="0"/>
      <w:divBdr>
        <w:top w:val="none" w:sz="0" w:space="0" w:color="auto"/>
        <w:left w:val="none" w:sz="0" w:space="0" w:color="auto"/>
        <w:bottom w:val="none" w:sz="0" w:space="0" w:color="auto"/>
        <w:right w:val="none" w:sz="0" w:space="0" w:color="auto"/>
      </w:divBdr>
    </w:div>
    <w:div w:id="147938053">
      <w:bodyDiv w:val="1"/>
      <w:marLeft w:val="0"/>
      <w:marRight w:val="0"/>
      <w:marTop w:val="0"/>
      <w:marBottom w:val="0"/>
      <w:divBdr>
        <w:top w:val="none" w:sz="0" w:space="0" w:color="auto"/>
        <w:left w:val="none" w:sz="0" w:space="0" w:color="auto"/>
        <w:bottom w:val="none" w:sz="0" w:space="0" w:color="auto"/>
        <w:right w:val="none" w:sz="0" w:space="0" w:color="auto"/>
      </w:divBdr>
    </w:div>
    <w:div w:id="194463199">
      <w:bodyDiv w:val="1"/>
      <w:marLeft w:val="0"/>
      <w:marRight w:val="0"/>
      <w:marTop w:val="0"/>
      <w:marBottom w:val="0"/>
      <w:divBdr>
        <w:top w:val="none" w:sz="0" w:space="0" w:color="auto"/>
        <w:left w:val="none" w:sz="0" w:space="0" w:color="auto"/>
        <w:bottom w:val="none" w:sz="0" w:space="0" w:color="auto"/>
        <w:right w:val="none" w:sz="0" w:space="0" w:color="auto"/>
      </w:divBdr>
    </w:div>
    <w:div w:id="247005755">
      <w:bodyDiv w:val="1"/>
      <w:marLeft w:val="0"/>
      <w:marRight w:val="0"/>
      <w:marTop w:val="0"/>
      <w:marBottom w:val="0"/>
      <w:divBdr>
        <w:top w:val="none" w:sz="0" w:space="0" w:color="auto"/>
        <w:left w:val="none" w:sz="0" w:space="0" w:color="auto"/>
        <w:bottom w:val="none" w:sz="0" w:space="0" w:color="auto"/>
        <w:right w:val="none" w:sz="0" w:space="0" w:color="auto"/>
      </w:divBdr>
    </w:div>
    <w:div w:id="253822118">
      <w:bodyDiv w:val="1"/>
      <w:marLeft w:val="0"/>
      <w:marRight w:val="0"/>
      <w:marTop w:val="0"/>
      <w:marBottom w:val="0"/>
      <w:divBdr>
        <w:top w:val="none" w:sz="0" w:space="0" w:color="auto"/>
        <w:left w:val="none" w:sz="0" w:space="0" w:color="auto"/>
        <w:bottom w:val="none" w:sz="0" w:space="0" w:color="auto"/>
        <w:right w:val="none" w:sz="0" w:space="0" w:color="auto"/>
      </w:divBdr>
    </w:div>
    <w:div w:id="275211454">
      <w:bodyDiv w:val="1"/>
      <w:marLeft w:val="0"/>
      <w:marRight w:val="0"/>
      <w:marTop w:val="0"/>
      <w:marBottom w:val="0"/>
      <w:divBdr>
        <w:top w:val="none" w:sz="0" w:space="0" w:color="auto"/>
        <w:left w:val="none" w:sz="0" w:space="0" w:color="auto"/>
        <w:bottom w:val="none" w:sz="0" w:space="0" w:color="auto"/>
        <w:right w:val="none" w:sz="0" w:space="0" w:color="auto"/>
      </w:divBdr>
    </w:div>
    <w:div w:id="306131075">
      <w:bodyDiv w:val="1"/>
      <w:marLeft w:val="0"/>
      <w:marRight w:val="0"/>
      <w:marTop w:val="0"/>
      <w:marBottom w:val="0"/>
      <w:divBdr>
        <w:top w:val="none" w:sz="0" w:space="0" w:color="auto"/>
        <w:left w:val="none" w:sz="0" w:space="0" w:color="auto"/>
        <w:bottom w:val="none" w:sz="0" w:space="0" w:color="auto"/>
        <w:right w:val="none" w:sz="0" w:space="0" w:color="auto"/>
      </w:divBdr>
    </w:div>
    <w:div w:id="335546176">
      <w:bodyDiv w:val="1"/>
      <w:marLeft w:val="0"/>
      <w:marRight w:val="0"/>
      <w:marTop w:val="0"/>
      <w:marBottom w:val="0"/>
      <w:divBdr>
        <w:top w:val="none" w:sz="0" w:space="0" w:color="auto"/>
        <w:left w:val="none" w:sz="0" w:space="0" w:color="auto"/>
        <w:bottom w:val="none" w:sz="0" w:space="0" w:color="auto"/>
        <w:right w:val="none" w:sz="0" w:space="0" w:color="auto"/>
      </w:divBdr>
    </w:div>
    <w:div w:id="343164923">
      <w:bodyDiv w:val="1"/>
      <w:marLeft w:val="0"/>
      <w:marRight w:val="0"/>
      <w:marTop w:val="0"/>
      <w:marBottom w:val="0"/>
      <w:divBdr>
        <w:top w:val="none" w:sz="0" w:space="0" w:color="auto"/>
        <w:left w:val="none" w:sz="0" w:space="0" w:color="auto"/>
        <w:bottom w:val="none" w:sz="0" w:space="0" w:color="auto"/>
        <w:right w:val="none" w:sz="0" w:space="0" w:color="auto"/>
      </w:divBdr>
    </w:div>
    <w:div w:id="344131930">
      <w:bodyDiv w:val="1"/>
      <w:marLeft w:val="0"/>
      <w:marRight w:val="0"/>
      <w:marTop w:val="0"/>
      <w:marBottom w:val="0"/>
      <w:divBdr>
        <w:top w:val="none" w:sz="0" w:space="0" w:color="auto"/>
        <w:left w:val="none" w:sz="0" w:space="0" w:color="auto"/>
        <w:bottom w:val="none" w:sz="0" w:space="0" w:color="auto"/>
        <w:right w:val="none" w:sz="0" w:space="0" w:color="auto"/>
      </w:divBdr>
      <w:divsChild>
        <w:div w:id="417869648">
          <w:marLeft w:val="0"/>
          <w:marRight w:val="0"/>
          <w:marTop w:val="0"/>
          <w:marBottom w:val="0"/>
          <w:divBdr>
            <w:top w:val="none" w:sz="0" w:space="0" w:color="auto"/>
            <w:left w:val="none" w:sz="0" w:space="0" w:color="auto"/>
            <w:bottom w:val="none" w:sz="0" w:space="0" w:color="auto"/>
            <w:right w:val="none" w:sz="0" w:space="0" w:color="auto"/>
          </w:divBdr>
        </w:div>
        <w:div w:id="767772934">
          <w:marLeft w:val="0"/>
          <w:marRight w:val="0"/>
          <w:marTop w:val="0"/>
          <w:marBottom w:val="0"/>
          <w:divBdr>
            <w:top w:val="none" w:sz="0" w:space="0" w:color="auto"/>
            <w:left w:val="none" w:sz="0" w:space="0" w:color="auto"/>
            <w:bottom w:val="none" w:sz="0" w:space="0" w:color="auto"/>
            <w:right w:val="none" w:sz="0" w:space="0" w:color="auto"/>
          </w:divBdr>
        </w:div>
      </w:divsChild>
    </w:div>
    <w:div w:id="377362327">
      <w:bodyDiv w:val="1"/>
      <w:marLeft w:val="0"/>
      <w:marRight w:val="0"/>
      <w:marTop w:val="0"/>
      <w:marBottom w:val="0"/>
      <w:divBdr>
        <w:top w:val="none" w:sz="0" w:space="0" w:color="auto"/>
        <w:left w:val="none" w:sz="0" w:space="0" w:color="auto"/>
        <w:bottom w:val="none" w:sz="0" w:space="0" w:color="auto"/>
        <w:right w:val="none" w:sz="0" w:space="0" w:color="auto"/>
      </w:divBdr>
    </w:div>
    <w:div w:id="397173855">
      <w:bodyDiv w:val="1"/>
      <w:marLeft w:val="0"/>
      <w:marRight w:val="0"/>
      <w:marTop w:val="0"/>
      <w:marBottom w:val="0"/>
      <w:divBdr>
        <w:top w:val="none" w:sz="0" w:space="0" w:color="auto"/>
        <w:left w:val="none" w:sz="0" w:space="0" w:color="auto"/>
        <w:bottom w:val="none" w:sz="0" w:space="0" w:color="auto"/>
        <w:right w:val="none" w:sz="0" w:space="0" w:color="auto"/>
      </w:divBdr>
    </w:div>
    <w:div w:id="425613501">
      <w:bodyDiv w:val="1"/>
      <w:marLeft w:val="0"/>
      <w:marRight w:val="0"/>
      <w:marTop w:val="0"/>
      <w:marBottom w:val="0"/>
      <w:divBdr>
        <w:top w:val="none" w:sz="0" w:space="0" w:color="auto"/>
        <w:left w:val="none" w:sz="0" w:space="0" w:color="auto"/>
        <w:bottom w:val="none" w:sz="0" w:space="0" w:color="auto"/>
        <w:right w:val="none" w:sz="0" w:space="0" w:color="auto"/>
      </w:divBdr>
      <w:divsChild>
        <w:div w:id="1383406135">
          <w:marLeft w:val="0"/>
          <w:marRight w:val="0"/>
          <w:marTop w:val="0"/>
          <w:marBottom w:val="0"/>
          <w:divBdr>
            <w:top w:val="none" w:sz="0" w:space="0" w:color="auto"/>
            <w:left w:val="none" w:sz="0" w:space="0" w:color="auto"/>
            <w:bottom w:val="none" w:sz="0" w:space="0" w:color="auto"/>
            <w:right w:val="none" w:sz="0" w:space="0" w:color="auto"/>
          </w:divBdr>
        </w:div>
        <w:div w:id="816068209">
          <w:marLeft w:val="0"/>
          <w:marRight w:val="0"/>
          <w:marTop w:val="0"/>
          <w:marBottom w:val="0"/>
          <w:divBdr>
            <w:top w:val="none" w:sz="0" w:space="0" w:color="auto"/>
            <w:left w:val="none" w:sz="0" w:space="0" w:color="auto"/>
            <w:bottom w:val="none" w:sz="0" w:space="0" w:color="auto"/>
            <w:right w:val="none" w:sz="0" w:space="0" w:color="auto"/>
          </w:divBdr>
        </w:div>
      </w:divsChild>
    </w:div>
    <w:div w:id="438986037">
      <w:bodyDiv w:val="1"/>
      <w:marLeft w:val="0"/>
      <w:marRight w:val="0"/>
      <w:marTop w:val="0"/>
      <w:marBottom w:val="0"/>
      <w:divBdr>
        <w:top w:val="none" w:sz="0" w:space="0" w:color="auto"/>
        <w:left w:val="none" w:sz="0" w:space="0" w:color="auto"/>
        <w:bottom w:val="none" w:sz="0" w:space="0" w:color="auto"/>
        <w:right w:val="none" w:sz="0" w:space="0" w:color="auto"/>
      </w:divBdr>
    </w:div>
    <w:div w:id="439422742">
      <w:bodyDiv w:val="1"/>
      <w:marLeft w:val="0"/>
      <w:marRight w:val="0"/>
      <w:marTop w:val="0"/>
      <w:marBottom w:val="0"/>
      <w:divBdr>
        <w:top w:val="none" w:sz="0" w:space="0" w:color="auto"/>
        <w:left w:val="none" w:sz="0" w:space="0" w:color="auto"/>
        <w:bottom w:val="none" w:sz="0" w:space="0" w:color="auto"/>
        <w:right w:val="none" w:sz="0" w:space="0" w:color="auto"/>
      </w:divBdr>
    </w:div>
    <w:div w:id="440997482">
      <w:bodyDiv w:val="1"/>
      <w:marLeft w:val="0"/>
      <w:marRight w:val="0"/>
      <w:marTop w:val="0"/>
      <w:marBottom w:val="0"/>
      <w:divBdr>
        <w:top w:val="none" w:sz="0" w:space="0" w:color="auto"/>
        <w:left w:val="none" w:sz="0" w:space="0" w:color="auto"/>
        <w:bottom w:val="none" w:sz="0" w:space="0" w:color="auto"/>
        <w:right w:val="none" w:sz="0" w:space="0" w:color="auto"/>
      </w:divBdr>
    </w:div>
    <w:div w:id="502861825">
      <w:bodyDiv w:val="1"/>
      <w:marLeft w:val="0"/>
      <w:marRight w:val="0"/>
      <w:marTop w:val="0"/>
      <w:marBottom w:val="0"/>
      <w:divBdr>
        <w:top w:val="none" w:sz="0" w:space="0" w:color="auto"/>
        <w:left w:val="none" w:sz="0" w:space="0" w:color="auto"/>
        <w:bottom w:val="none" w:sz="0" w:space="0" w:color="auto"/>
        <w:right w:val="none" w:sz="0" w:space="0" w:color="auto"/>
      </w:divBdr>
    </w:div>
    <w:div w:id="529955433">
      <w:bodyDiv w:val="1"/>
      <w:marLeft w:val="0"/>
      <w:marRight w:val="0"/>
      <w:marTop w:val="0"/>
      <w:marBottom w:val="0"/>
      <w:divBdr>
        <w:top w:val="none" w:sz="0" w:space="0" w:color="auto"/>
        <w:left w:val="none" w:sz="0" w:space="0" w:color="auto"/>
        <w:bottom w:val="none" w:sz="0" w:space="0" w:color="auto"/>
        <w:right w:val="none" w:sz="0" w:space="0" w:color="auto"/>
      </w:divBdr>
    </w:div>
    <w:div w:id="596600105">
      <w:bodyDiv w:val="1"/>
      <w:marLeft w:val="0"/>
      <w:marRight w:val="0"/>
      <w:marTop w:val="0"/>
      <w:marBottom w:val="0"/>
      <w:divBdr>
        <w:top w:val="none" w:sz="0" w:space="0" w:color="auto"/>
        <w:left w:val="none" w:sz="0" w:space="0" w:color="auto"/>
        <w:bottom w:val="none" w:sz="0" w:space="0" w:color="auto"/>
        <w:right w:val="none" w:sz="0" w:space="0" w:color="auto"/>
      </w:divBdr>
    </w:div>
    <w:div w:id="630749007">
      <w:bodyDiv w:val="1"/>
      <w:marLeft w:val="0"/>
      <w:marRight w:val="0"/>
      <w:marTop w:val="0"/>
      <w:marBottom w:val="0"/>
      <w:divBdr>
        <w:top w:val="none" w:sz="0" w:space="0" w:color="auto"/>
        <w:left w:val="none" w:sz="0" w:space="0" w:color="auto"/>
        <w:bottom w:val="none" w:sz="0" w:space="0" w:color="auto"/>
        <w:right w:val="none" w:sz="0" w:space="0" w:color="auto"/>
      </w:divBdr>
    </w:div>
    <w:div w:id="633339920">
      <w:bodyDiv w:val="1"/>
      <w:marLeft w:val="0"/>
      <w:marRight w:val="0"/>
      <w:marTop w:val="0"/>
      <w:marBottom w:val="0"/>
      <w:divBdr>
        <w:top w:val="none" w:sz="0" w:space="0" w:color="auto"/>
        <w:left w:val="none" w:sz="0" w:space="0" w:color="auto"/>
        <w:bottom w:val="none" w:sz="0" w:space="0" w:color="auto"/>
        <w:right w:val="none" w:sz="0" w:space="0" w:color="auto"/>
      </w:divBdr>
    </w:div>
    <w:div w:id="648363747">
      <w:bodyDiv w:val="1"/>
      <w:marLeft w:val="0"/>
      <w:marRight w:val="0"/>
      <w:marTop w:val="0"/>
      <w:marBottom w:val="0"/>
      <w:divBdr>
        <w:top w:val="none" w:sz="0" w:space="0" w:color="auto"/>
        <w:left w:val="none" w:sz="0" w:space="0" w:color="auto"/>
        <w:bottom w:val="none" w:sz="0" w:space="0" w:color="auto"/>
        <w:right w:val="none" w:sz="0" w:space="0" w:color="auto"/>
      </w:divBdr>
    </w:div>
    <w:div w:id="652098630">
      <w:bodyDiv w:val="1"/>
      <w:marLeft w:val="0"/>
      <w:marRight w:val="0"/>
      <w:marTop w:val="0"/>
      <w:marBottom w:val="0"/>
      <w:divBdr>
        <w:top w:val="none" w:sz="0" w:space="0" w:color="auto"/>
        <w:left w:val="none" w:sz="0" w:space="0" w:color="auto"/>
        <w:bottom w:val="none" w:sz="0" w:space="0" w:color="auto"/>
        <w:right w:val="none" w:sz="0" w:space="0" w:color="auto"/>
      </w:divBdr>
    </w:div>
    <w:div w:id="699084646">
      <w:bodyDiv w:val="1"/>
      <w:marLeft w:val="0"/>
      <w:marRight w:val="0"/>
      <w:marTop w:val="0"/>
      <w:marBottom w:val="0"/>
      <w:divBdr>
        <w:top w:val="none" w:sz="0" w:space="0" w:color="auto"/>
        <w:left w:val="none" w:sz="0" w:space="0" w:color="auto"/>
        <w:bottom w:val="none" w:sz="0" w:space="0" w:color="auto"/>
        <w:right w:val="none" w:sz="0" w:space="0" w:color="auto"/>
      </w:divBdr>
    </w:div>
    <w:div w:id="703672629">
      <w:bodyDiv w:val="1"/>
      <w:marLeft w:val="0"/>
      <w:marRight w:val="0"/>
      <w:marTop w:val="0"/>
      <w:marBottom w:val="0"/>
      <w:divBdr>
        <w:top w:val="none" w:sz="0" w:space="0" w:color="auto"/>
        <w:left w:val="none" w:sz="0" w:space="0" w:color="auto"/>
        <w:bottom w:val="none" w:sz="0" w:space="0" w:color="auto"/>
        <w:right w:val="none" w:sz="0" w:space="0" w:color="auto"/>
      </w:divBdr>
    </w:div>
    <w:div w:id="712778811">
      <w:bodyDiv w:val="1"/>
      <w:marLeft w:val="0"/>
      <w:marRight w:val="0"/>
      <w:marTop w:val="0"/>
      <w:marBottom w:val="0"/>
      <w:divBdr>
        <w:top w:val="none" w:sz="0" w:space="0" w:color="auto"/>
        <w:left w:val="none" w:sz="0" w:space="0" w:color="auto"/>
        <w:bottom w:val="none" w:sz="0" w:space="0" w:color="auto"/>
        <w:right w:val="none" w:sz="0" w:space="0" w:color="auto"/>
      </w:divBdr>
    </w:div>
    <w:div w:id="721639983">
      <w:bodyDiv w:val="1"/>
      <w:marLeft w:val="0"/>
      <w:marRight w:val="0"/>
      <w:marTop w:val="0"/>
      <w:marBottom w:val="0"/>
      <w:divBdr>
        <w:top w:val="none" w:sz="0" w:space="0" w:color="auto"/>
        <w:left w:val="none" w:sz="0" w:space="0" w:color="auto"/>
        <w:bottom w:val="none" w:sz="0" w:space="0" w:color="auto"/>
        <w:right w:val="none" w:sz="0" w:space="0" w:color="auto"/>
      </w:divBdr>
    </w:div>
    <w:div w:id="736636814">
      <w:bodyDiv w:val="1"/>
      <w:marLeft w:val="0"/>
      <w:marRight w:val="0"/>
      <w:marTop w:val="0"/>
      <w:marBottom w:val="0"/>
      <w:divBdr>
        <w:top w:val="none" w:sz="0" w:space="0" w:color="auto"/>
        <w:left w:val="none" w:sz="0" w:space="0" w:color="auto"/>
        <w:bottom w:val="none" w:sz="0" w:space="0" w:color="auto"/>
        <w:right w:val="none" w:sz="0" w:space="0" w:color="auto"/>
      </w:divBdr>
      <w:divsChild>
        <w:div w:id="1588003311">
          <w:marLeft w:val="0"/>
          <w:marRight w:val="0"/>
          <w:marTop w:val="0"/>
          <w:marBottom w:val="0"/>
          <w:divBdr>
            <w:top w:val="none" w:sz="0" w:space="0" w:color="auto"/>
            <w:left w:val="none" w:sz="0" w:space="0" w:color="auto"/>
            <w:bottom w:val="none" w:sz="0" w:space="0" w:color="auto"/>
            <w:right w:val="none" w:sz="0" w:space="0" w:color="auto"/>
          </w:divBdr>
        </w:div>
        <w:div w:id="1173374028">
          <w:marLeft w:val="0"/>
          <w:marRight w:val="0"/>
          <w:marTop w:val="0"/>
          <w:marBottom w:val="0"/>
          <w:divBdr>
            <w:top w:val="none" w:sz="0" w:space="0" w:color="auto"/>
            <w:left w:val="none" w:sz="0" w:space="0" w:color="auto"/>
            <w:bottom w:val="none" w:sz="0" w:space="0" w:color="auto"/>
            <w:right w:val="none" w:sz="0" w:space="0" w:color="auto"/>
          </w:divBdr>
        </w:div>
      </w:divsChild>
    </w:div>
    <w:div w:id="743525639">
      <w:bodyDiv w:val="1"/>
      <w:marLeft w:val="0"/>
      <w:marRight w:val="0"/>
      <w:marTop w:val="0"/>
      <w:marBottom w:val="0"/>
      <w:divBdr>
        <w:top w:val="none" w:sz="0" w:space="0" w:color="auto"/>
        <w:left w:val="none" w:sz="0" w:space="0" w:color="auto"/>
        <w:bottom w:val="none" w:sz="0" w:space="0" w:color="auto"/>
        <w:right w:val="none" w:sz="0" w:space="0" w:color="auto"/>
      </w:divBdr>
    </w:div>
    <w:div w:id="746532526">
      <w:bodyDiv w:val="1"/>
      <w:marLeft w:val="0"/>
      <w:marRight w:val="0"/>
      <w:marTop w:val="0"/>
      <w:marBottom w:val="0"/>
      <w:divBdr>
        <w:top w:val="none" w:sz="0" w:space="0" w:color="auto"/>
        <w:left w:val="none" w:sz="0" w:space="0" w:color="auto"/>
        <w:bottom w:val="none" w:sz="0" w:space="0" w:color="auto"/>
        <w:right w:val="none" w:sz="0" w:space="0" w:color="auto"/>
      </w:divBdr>
    </w:div>
    <w:div w:id="753893200">
      <w:bodyDiv w:val="1"/>
      <w:marLeft w:val="0"/>
      <w:marRight w:val="0"/>
      <w:marTop w:val="0"/>
      <w:marBottom w:val="0"/>
      <w:divBdr>
        <w:top w:val="none" w:sz="0" w:space="0" w:color="auto"/>
        <w:left w:val="none" w:sz="0" w:space="0" w:color="auto"/>
        <w:bottom w:val="none" w:sz="0" w:space="0" w:color="auto"/>
        <w:right w:val="none" w:sz="0" w:space="0" w:color="auto"/>
      </w:divBdr>
    </w:div>
    <w:div w:id="764545216">
      <w:bodyDiv w:val="1"/>
      <w:marLeft w:val="0"/>
      <w:marRight w:val="0"/>
      <w:marTop w:val="0"/>
      <w:marBottom w:val="0"/>
      <w:divBdr>
        <w:top w:val="none" w:sz="0" w:space="0" w:color="auto"/>
        <w:left w:val="none" w:sz="0" w:space="0" w:color="auto"/>
        <w:bottom w:val="none" w:sz="0" w:space="0" w:color="auto"/>
        <w:right w:val="none" w:sz="0" w:space="0" w:color="auto"/>
      </w:divBdr>
      <w:divsChild>
        <w:div w:id="133450814">
          <w:marLeft w:val="0"/>
          <w:marRight w:val="0"/>
          <w:marTop w:val="0"/>
          <w:marBottom w:val="0"/>
          <w:divBdr>
            <w:top w:val="none" w:sz="0" w:space="0" w:color="auto"/>
            <w:left w:val="none" w:sz="0" w:space="0" w:color="auto"/>
            <w:bottom w:val="none" w:sz="0" w:space="0" w:color="auto"/>
            <w:right w:val="none" w:sz="0" w:space="0" w:color="auto"/>
          </w:divBdr>
        </w:div>
        <w:div w:id="2135321701">
          <w:marLeft w:val="0"/>
          <w:marRight w:val="0"/>
          <w:marTop w:val="0"/>
          <w:marBottom w:val="0"/>
          <w:divBdr>
            <w:top w:val="none" w:sz="0" w:space="0" w:color="auto"/>
            <w:left w:val="none" w:sz="0" w:space="0" w:color="auto"/>
            <w:bottom w:val="none" w:sz="0" w:space="0" w:color="auto"/>
            <w:right w:val="none" w:sz="0" w:space="0" w:color="auto"/>
          </w:divBdr>
        </w:div>
        <w:div w:id="2057505677">
          <w:marLeft w:val="0"/>
          <w:marRight w:val="0"/>
          <w:marTop w:val="0"/>
          <w:marBottom w:val="0"/>
          <w:divBdr>
            <w:top w:val="none" w:sz="0" w:space="0" w:color="auto"/>
            <w:left w:val="none" w:sz="0" w:space="0" w:color="auto"/>
            <w:bottom w:val="none" w:sz="0" w:space="0" w:color="auto"/>
            <w:right w:val="none" w:sz="0" w:space="0" w:color="auto"/>
          </w:divBdr>
        </w:div>
      </w:divsChild>
    </w:div>
    <w:div w:id="775834263">
      <w:bodyDiv w:val="1"/>
      <w:marLeft w:val="0"/>
      <w:marRight w:val="0"/>
      <w:marTop w:val="0"/>
      <w:marBottom w:val="0"/>
      <w:divBdr>
        <w:top w:val="none" w:sz="0" w:space="0" w:color="auto"/>
        <w:left w:val="none" w:sz="0" w:space="0" w:color="auto"/>
        <w:bottom w:val="none" w:sz="0" w:space="0" w:color="auto"/>
        <w:right w:val="none" w:sz="0" w:space="0" w:color="auto"/>
      </w:divBdr>
    </w:div>
    <w:div w:id="788739264">
      <w:bodyDiv w:val="1"/>
      <w:marLeft w:val="0"/>
      <w:marRight w:val="0"/>
      <w:marTop w:val="0"/>
      <w:marBottom w:val="0"/>
      <w:divBdr>
        <w:top w:val="none" w:sz="0" w:space="0" w:color="auto"/>
        <w:left w:val="none" w:sz="0" w:space="0" w:color="auto"/>
        <w:bottom w:val="none" w:sz="0" w:space="0" w:color="auto"/>
        <w:right w:val="none" w:sz="0" w:space="0" w:color="auto"/>
      </w:divBdr>
    </w:div>
    <w:div w:id="800730789">
      <w:bodyDiv w:val="1"/>
      <w:marLeft w:val="0"/>
      <w:marRight w:val="0"/>
      <w:marTop w:val="0"/>
      <w:marBottom w:val="0"/>
      <w:divBdr>
        <w:top w:val="none" w:sz="0" w:space="0" w:color="auto"/>
        <w:left w:val="none" w:sz="0" w:space="0" w:color="auto"/>
        <w:bottom w:val="none" w:sz="0" w:space="0" w:color="auto"/>
        <w:right w:val="none" w:sz="0" w:space="0" w:color="auto"/>
      </w:divBdr>
    </w:div>
    <w:div w:id="805665357">
      <w:bodyDiv w:val="1"/>
      <w:marLeft w:val="0"/>
      <w:marRight w:val="0"/>
      <w:marTop w:val="0"/>
      <w:marBottom w:val="0"/>
      <w:divBdr>
        <w:top w:val="none" w:sz="0" w:space="0" w:color="auto"/>
        <w:left w:val="none" w:sz="0" w:space="0" w:color="auto"/>
        <w:bottom w:val="none" w:sz="0" w:space="0" w:color="auto"/>
        <w:right w:val="none" w:sz="0" w:space="0" w:color="auto"/>
      </w:divBdr>
    </w:div>
    <w:div w:id="893351364">
      <w:bodyDiv w:val="1"/>
      <w:marLeft w:val="0"/>
      <w:marRight w:val="0"/>
      <w:marTop w:val="0"/>
      <w:marBottom w:val="0"/>
      <w:divBdr>
        <w:top w:val="none" w:sz="0" w:space="0" w:color="auto"/>
        <w:left w:val="none" w:sz="0" w:space="0" w:color="auto"/>
        <w:bottom w:val="none" w:sz="0" w:space="0" w:color="auto"/>
        <w:right w:val="none" w:sz="0" w:space="0" w:color="auto"/>
      </w:divBdr>
    </w:div>
    <w:div w:id="939722600">
      <w:bodyDiv w:val="1"/>
      <w:marLeft w:val="0"/>
      <w:marRight w:val="0"/>
      <w:marTop w:val="0"/>
      <w:marBottom w:val="0"/>
      <w:divBdr>
        <w:top w:val="none" w:sz="0" w:space="0" w:color="auto"/>
        <w:left w:val="none" w:sz="0" w:space="0" w:color="auto"/>
        <w:bottom w:val="none" w:sz="0" w:space="0" w:color="auto"/>
        <w:right w:val="none" w:sz="0" w:space="0" w:color="auto"/>
      </w:divBdr>
    </w:div>
    <w:div w:id="960308495">
      <w:bodyDiv w:val="1"/>
      <w:marLeft w:val="0"/>
      <w:marRight w:val="0"/>
      <w:marTop w:val="0"/>
      <w:marBottom w:val="0"/>
      <w:divBdr>
        <w:top w:val="none" w:sz="0" w:space="0" w:color="auto"/>
        <w:left w:val="none" w:sz="0" w:space="0" w:color="auto"/>
        <w:bottom w:val="none" w:sz="0" w:space="0" w:color="auto"/>
        <w:right w:val="none" w:sz="0" w:space="0" w:color="auto"/>
      </w:divBdr>
      <w:divsChild>
        <w:div w:id="602153054">
          <w:marLeft w:val="0"/>
          <w:marRight w:val="0"/>
          <w:marTop w:val="0"/>
          <w:marBottom w:val="0"/>
          <w:divBdr>
            <w:top w:val="none" w:sz="0" w:space="0" w:color="auto"/>
            <w:left w:val="none" w:sz="0" w:space="0" w:color="auto"/>
            <w:bottom w:val="none" w:sz="0" w:space="0" w:color="auto"/>
            <w:right w:val="none" w:sz="0" w:space="0" w:color="auto"/>
          </w:divBdr>
        </w:div>
      </w:divsChild>
    </w:div>
    <w:div w:id="961764662">
      <w:bodyDiv w:val="1"/>
      <w:marLeft w:val="0"/>
      <w:marRight w:val="0"/>
      <w:marTop w:val="0"/>
      <w:marBottom w:val="0"/>
      <w:divBdr>
        <w:top w:val="none" w:sz="0" w:space="0" w:color="auto"/>
        <w:left w:val="none" w:sz="0" w:space="0" w:color="auto"/>
        <w:bottom w:val="none" w:sz="0" w:space="0" w:color="auto"/>
        <w:right w:val="none" w:sz="0" w:space="0" w:color="auto"/>
      </w:divBdr>
    </w:div>
    <w:div w:id="975330374">
      <w:bodyDiv w:val="1"/>
      <w:marLeft w:val="0"/>
      <w:marRight w:val="0"/>
      <w:marTop w:val="0"/>
      <w:marBottom w:val="0"/>
      <w:divBdr>
        <w:top w:val="none" w:sz="0" w:space="0" w:color="auto"/>
        <w:left w:val="none" w:sz="0" w:space="0" w:color="auto"/>
        <w:bottom w:val="none" w:sz="0" w:space="0" w:color="auto"/>
        <w:right w:val="none" w:sz="0" w:space="0" w:color="auto"/>
      </w:divBdr>
    </w:div>
    <w:div w:id="983268731">
      <w:bodyDiv w:val="1"/>
      <w:marLeft w:val="0"/>
      <w:marRight w:val="0"/>
      <w:marTop w:val="0"/>
      <w:marBottom w:val="0"/>
      <w:divBdr>
        <w:top w:val="none" w:sz="0" w:space="0" w:color="auto"/>
        <w:left w:val="none" w:sz="0" w:space="0" w:color="auto"/>
        <w:bottom w:val="none" w:sz="0" w:space="0" w:color="auto"/>
        <w:right w:val="none" w:sz="0" w:space="0" w:color="auto"/>
      </w:divBdr>
    </w:div>
    <w:div w:id="992953642">
      <w:bodyDiv w:val="1"/>
      <w:marLeft w:val="0"/>
      <w:marRight w:val="0"/>
      <w:marTop w:val="0"/>
      <w:marBottom w:val="0"/>
      <w:divBdr>
        <w:top w:val="none" w:sz="0" w:space="0" w:color="auto"/>
        <w:left w:val="none" w:sz="0" w:space="0" w:color="auto"/>
        <w:bottom w:val="none" w:sz="0" w:space="0" w:color="auto"/>
        <w:right w:val="none" w:sz="0" w:space="0" w:color="auto"/>
      </w:divBdr>
    </w:div>
    <w:div w:id="1008140681">
      <w:bodyDiv w:val="1"/>
      <w:marLeft w:val="0"/>
      <w:marRight w:val="0"/>
      <w:marTop w:val="0"/>
      <w:marBottom w:val="0"/>
      <w:divBdr>
        <w:top w:val="none" w:sz="0" w:space="0" w:color="auto"/>
        <w:left w:val="none" w:sz="0" w:space="0" w:color="auto"/>
        <w:bottom w:val="none" w:sz="0" w:space="0" w:color="auto"/>
        <w:right w:val="none" w:sz="0" w:space="0" w:color="auto"/>
      </w:divBdr>
    </w:div>
    <w:div w:id="1046028625">
      <w:bodyDiv w:val="1"/>
      <w:marLeft w:val="0"/>
      <w:marRight w:val="0"/>
      <w:marTop w:val="0"/>
      <w:marBottom w:val="0"/>
      <w:divBdr>
        <w:top w:val="none" w:sz="0" w:space="0" w:color="auto"/>
        <w:left w:val="none" w:sz="0" w:space="0" w:color="auto"/>
        <w:bottom w:val="none" w:sz="0" w:space="0" w:color="auto"/>
        <w:right w:val="none" w:sz="0" w:space="0" w:color="auto"/>
      </w:divBdr>
    </w:div>
    <w:div w:id="1107894705">
      <w:bodyDiv w:val="1"/>
      <w:marLeft w:val="0"/>
      <w:marRight w:val="0"/>
      <w:marTop w:val="0"/>
      <w:marBottom w:val="0"/>
      <w:divBdr>
        <w:top w:val="none" w:sz="0" w:space="0" w:color="auto"/>
        <w:left w:val="none" w:sz="0" w:space="0" w:color="auto"/>
        <w:bottom w:val="none" w:sz="0" w:space="0" w:color="auto"/>
        <w:right w:val="none" w:sz="0" w:space="0" w:color="auto"/>
      </w:divBdr>
    </w:div>
    <w:div w:id="1121917551">
      <w:bodyDiv w:val="1"/>
      <w:marLeft w:val="0"/>
      <w:marRight w:val="0"/>
      <w:marTop w:val="0"/>
      <w:marBottom w:val="0"/>
      <w:divBdr>
        <w:top w:val="none" w:sz="0" w:space="0" w:color="auto"/>
        <w:left w:val="none" w:sz="0" w:space="0" w:color="auto"/>
        <w:bottom w:val="none" w:sz="0" w:space="0" w:color="auto"/>
        <w:right w:val="none" w:sz="0" w:space="0" w:color="auto"/>
      </w:divBdr>
    </w:div>
    <w:div w:id="1123228460">
      <w:bodyDiv w:val="1"/>
      <w:marLeft w:val="0"/>
      <w:marRight w:val="0"/>
      <w:marTop w:val="0"/>
      <w:marBottom w:val="0"/>
      <w:divBdr>
        <w:top w:val="none" w:sz="0" w:space="0" w:color="auto"/>
        <w:left w:val="none" w:sz="0" w:space="0" w:color="auto"/>
        <w:bottom w:val="none" w:sz="0" w:space="0" w:color="auto"/>
        <w:right w:val="none" w:sz="0" w:space="0" w:color="auto"/>
      </w:divBdr>
    </w:div>
    <w:div w:id="1126897597">
      <w:bodyDiv w:val="1"/>
      <w:marLeft w:val="0"/>
      <w:marRight w:val="0"/>
      <w:marTop w:val="0"/>
      <w:marBottom w:val="0"/>
      <w:divBdr>
        <w:top w:val="none" w:sz="0" w:space="0" w:color="auto"/>
        <w:left w:val="none" w:sz="0" w:space="0" w:color="auto"/>
        <w:bottom w:val="none" w:sz="0" w:space="0" w:color="auto"/>
        <w:right w:val="none" w:sz="0" w:space="0" w:color="auto"/>
      </w:divBdr>
    </w:div>
    <w:div w:id="1142386115">
      <w:bodyDiv w:val="1"/>
      <w:marLeft w:val="0"/>
      <w:marRight w:val="0"/>
      <w:marTop w:val="0"/>
      <w:marBottom w:val="0"/>
      <w:divBdr>
        <w:top w:val="none" w:sz="0" w:space="0" w:color="auto"/>
        <w:left w:val="none" w:sz="0" w:space="0" w:color="auto"/>
        <w:bottom w:val="none" w:sz="0" w:space="0" w:color="auto"/>
        <w:right w:val="none" w:sz="0" w:space="0" w:color="auto"/>
      </w:divBdr>
    </w:div>
    <w:div w:id="1155337531">
      <w:bodyDiv w:val="1"/>
      <w:marLeft w:val="0"/>
      <w:marRight w:val="0"/>
      <w:marTop w:val="0"/>
      <w:marBottom w:val="0"/>
      <w:divBdr>
        <w:top w:val="none" w:sz="0" w:space="0" w:color="auto"/>
        <w:left w:val="none" w:sz="0" w:space="0" w:color="auto"/>
        <w:bottom w:val="none" w:sz="0" w:space="0" w:color="auto"/>
        <w:right w:val="none" w:sz="0" w:space="0" w:color="auto"/>
      </w:divBdr>
    </w:div>
    <w:div w:id="1162741079">
      <w:bodyDiv w:val="1"/>
      <w:marLeft w:val="0"/>
      <w:marRight w:val="0"/>
      <w:marTop w:val="0"/>
      <w:marBottom w:val="0"/>
      <w:divBdr>
        <w:top w:val="none" w:sz="0" w:space="0" w:color="auto"/>
        <w:left w:val="none" w:sz="0" w:space="0" w:color="auto"/>
        <w:bottom w:val="none" w:sz="0" w:space="0" w:color="auto"/>
        <w:right w:val="none" w:sz="0" w:space="0" w:color="auto"/>
      </w:divBdr>
    </w:div>
    <w:div w:id="1167550079">
      <w:bodyDiv w:val="1"/>
      <w:marLeft w:val="0"/>
      <w:marRight w:val="0"/>
      <w:marTop w:val="0"/>
      <w:marBottom w:val="0"/>
      <w:divBdr>
        <w:top w:val="none" w:sz="0" w:space="0" w:color="auto"/>
        <w:left w:val="none" w:sz="0" w:space="0" w:color="auto"/>
        <w:bottom w:val="none" w:sz="0" w:space="0" w:color="auto"/>
        <w:right w:val="none" w:sz="0" w:space="0" w:color="auto"/>
      </w:divBdr>
    </w:div>
    <w:div w:id="1170487228">
      <w:bodyDiv w:val="1"/>
      <w:marLeft w:val="0"/>
      <w:marRight w:val="0"/>
      <w:marTop w:val="0"/>
      <w:marBottom w:val="0"/>
      <w:divBdr>
        <w:top w:val="none" w:sz="0" w:space="0" w:color="auto"/>
        <w:left w:val="none" w:sz="0" w:space="0" w:color="auto"/>
        <w:bottom w:val="none" w:sz="0" w:space="0" w:color="auto"/>
        <w:right w:val="none" w:sz="0" w:space="0" w:color="auto"/>
      </w:divBdr>
    </w:div>
    <w:div w:id="1178540514">
      <w:bodyDiv w:val="1"/>
      <w:marLeft w:val="0"/>
      <w:marRight w:val="0"/>
      <w:marTop w:val="0"/>
      <w:marBottom w:val="0"/>
      <w:divBdr>
        <w:top w:val="none" w:sz="0" w:space="0" w:color="auto"/>
        <w:left w:val="none" w:sz="0" w:space="0" w:color="auto"/>
        <w:bottom w:val="none" w:sz="0" w:space="0" w:color="auto"/>
        <w:right w:val="none" w:sz="0" w:space="0" w:color="auto"/>
      </w:divBdr>
    </w:div>
    <w:div w:id="1183980048">
      <w:bodyDiv w:val="1"/>
      <w:marLeft w:val="0"/>
      <w:marRight w:val="0"/>
      <w:marTop w:val="0"/>
      <w:marBottom w:val="0"/>
      <w:divBdr>
        <w:top w:val="none" w:sz="0" w:space="0" w:color="auto"/>
        <w:left w:val="none" w:sz="0" w:space="0" w:color="auto"/>
        <w:bottom w:val="none" w:sz="0" w:space="0" w:color="auto"/>
        <w:right w:val="none" w:sz="0" w:space="0" w:color="auto"/>
      </w:divBdr>
    </w:div>
    <w:div w:id="1199900361">
      <w:bodyDiv w:val="1"/>
      <w:marLeft w:val="0"/>
      <w:marRight w:val="0"/>
      <w:marTop w:val="0"/>
      <w:marBottom w:val="0"/>
      <w:divBdr>
        <w:top w:val="none" w:sz="0" w:space="0" w:color="auto"/>
        <w:left w:val="none" w:sz="0" w:space="0" w:color="auto"/>
        <w:bottom w:val="none" w:sz="0" w:space="0" w:color="auto"/>
        <w:right w:val="none" w:sz="0" w:space="0" w:color="auto"/>
      </w:divBdr>
    </w:div>
    <w:div w:id="1233276167">
      <w:bodyDiv w:val="1"/>
      <w:marLeft w:val="0"/>
      <w:marRight w:val="0"/>
      <w:marTop w:val="0"/>
      <w:marBottom w:val="0"/>
      <w:divBdr>
        <w:top w:val="none" w:sz="0" w:space="0" w:color="auto"/>
        <w:left w:val="none" w:sz="0" w:space="0" w:color="auto"/>
        <w:bottom w:val="none" w:sz="0" w:space="0" w:color="auto"/>
        <w:right w:val="none" w:sz="0" w:space="0" w:color="auto"/>
      </w:divBdr>
    </w:div>
    <w:div w:id="1246526726">
      <w:bodyDiv w:val="1"/>
      <w:marLeft w:val="0"/>
      <w:marRight w:val="0"/>
      <w:marTop w:val="0"/>
      <w:marBottom w:val="0"/>
      <w:divBdr>
        <w:top w:val="none" w:sz="0" w:space="0" w:color="auto"/>
        <w:left w:val="none" w:sz="0" w:space="0" w:color="auto"/>
        <w:bottom w:val="none" w:sz="0" w:space="0" w:color="auto"/>
        <w:right w:val="none" w:sz="0" w:space="0" w:color="auto"/>
      </w:divBdr>
    </w:div>
    <w:div w:id="1263343733">
      <w:bodyDiv w:val="1"/>
      <w:marLeft w:val="0"/>
      <w:marRight w:val="0"/>
      <w:marTop w:val="0"/>
      <w:marBottom w:val="0"/>
      <w:divBdr>
        <w:top w:val="none" w:sz="0" w:space="0" w:color="auto"/>
        <w:left w:val="none" w:sz="0" w:space="0" w:color="auto"/>
        <w:bottom w:val="none" w:sz="0" w:space="0" w:color="auto"/>
        <w:right w:val="none" w:sz="0" w:space="0" w:color="auto"/>
      </w:divBdr>
    </w:div>
    <w:div w:id="1272787060">
      <w:bodyDiv w:val="1"/>
      <w:marLeft w:val="0"/>
      <w:marRight w:val="0"/>
      <w:marTop w:val="0"/>
      <w:marBottom w:val="0"/>
      <w:divBdr>
        <w:top w:val="none" w:sz="0" w:space="0" w:color="auto"/>
        <w:left w:val="none" w:sz="0" w:space="0" w:color="auto"/>
        <w:bottom w:val="none" w:sz="0" w:space="0" w:color="auto"/>
        <w:right w:val="none" w:sz="0" w:space="0" w:color="auto"/>
      </w:divBdr>
      <w:divsChild>
        <w:div w:id="949312901">
          <w:marLeft w:val="0"/>
          <w:marRight w:val="0"/>
          <w:marTop w:val="0"/>
          <w:marBottom w:val="0"/>
          <w:divBdr>
            <w:top w:val="none" w:sz="0" w:space="0" w:color="auto"/>
            <w:left w:val="none" w:sz="0" w:space="0" w:color="auto"/>
            <w:bottom w:val="none" w:sz="0" w:space="0" w:color="auto"/>
            <w:right w:val="none" w:sz="0" w:space="0" w:color="auto"/>
          </w:divBdr>
        </w:div>
        <w:div w:id="1649746915">
          <w:marLeft w:val="0"/>
          <w:marRight w:val="0"/>
          <w:marTop w:val="0"/>
          <w:marBottom w:val="0"/>
          <w:divBdr>
            <w:top w:val="none" w:sz="0" w:space="0" w:color="auto"/>
            <w:left w:val="none" w:sz="0" w:space="0" w:color="auto"/>
            <w:bottom w:val="none" w:sz="0" w:space="0" w:color="auto"/>
            <w:right w:val="none" w:sz="0" w:space="0" w:color="auto"/>
          </w:divBdr>
        </w:div>
      </w:divsChild>
    </w:div>
    <w:div w:id="1279992877">
      <w:bodyDiv w:val="1"/>
      <w:marLeft w:val="0"/>
      <w:marRight w:val="0"/>
      <w:marTop w:val="0"/>
      <w:marBottom w:val="0"/>
      <w:divBdr>
        <w:top w:val="none" w:sz="0" w:space="0" w:color="auto"/>
        <w:left w:val="none" w:sz="0" w:space="0" w:color="auto"/>
        <w:bottom w:val="none" w:sz="0" w:space="0" w:color="auto"/>
        <w:right w:val="none" w:sz="0" w:space="0" w:color="auto"/>
      </w:divBdr>
    </w:div>
    <w:div w:id="1289966742">
      <w:bodyDiv w:val="1"/>
      <w:marLeft w:val="0"/>
      <w:marRight w:val="0"/>
      <w:marTop w:val="0"/>
      <w:marBottom w:val="0"/>
      <w:divBdr>
        <w:top w:val="none" w:sz="0" w:space="0" w:color="auto"/>
        <w:left w:val="none" w:sz="0" w:space="0" w:color="auto"/>
        <w:bottom w:val="none" w:sz="0" w:space="0" w:color="auto"/>
        <w:right w:val="none" w:sz="0" w:space="0" w:color="auto"/>
      </w:divBdr>
    </w:div>
    <w:div w:id="1333023567">
      <w:bodyDiv w:val="1"/>
      <w:marLeft w:val="0"/>
      <w:marRight w:val="0"/>
      <w:marTop w:val="0"/>
      <w:marBottom w:val="0"/>
      <w:divBdr>
        <w:top w:val="none" w:sz="0" w:space="0" w:color="auto"/>
        <w:left w:val="none" w:sz="0" w:space="0" w:color="auto"/>
        <w:bottom w:val="none" w:sz="0" w:space="0" w:color="auto"/>
        <w:right w:val="none" w:sz="0" w:space="0" w:color="auto"/>
      </w:divBdr>
    </w:div>
    <w:div w:id="1338732845">
      <w:bodyDiv w:val="1"/>
      <w:marLeft w:val="0"/>
      <w:marRight w:val="0"/>
      <w:marTop w:val="0"/>
      <w:marBottom w:val="0"/>
      <w:divBdr>
        <w:top w:val="none" w:sz="0" w:space="0" w:color="auto"/>
        <w:left w:val="none" w:sz="0" w:space="0" w:color="auto"/>
        <w:bottom w:val="none" w:sz="0" w:space="0" w:color="auto"/>
        <w:right w:val="none" w:sz="0" w:space="0" w:color="auto"/>
      </w:divBdr>
    </w:div>
    <w:div w:id="1339236234">
      <w:bodyDiv w:val="1"/>
      <w:marLeft w:val="0"/>
      <w:marRight w:val="0"/>
      <w:marTop w:val="0"/>
      <w:marBottom w:val="0"/>
      <w:divBdr>
        <w:top w:val="none" w:sz="0" w:space="0" w:color="auto"/>
        <w:left w:val="none" w:sz="0" w:space="0" w:color="auto"/>
        <w:bottom w:val="none" w:sz="0" w:space="0" w:color="auto"/>
        <w:right w:val="none" w:sz="0" w:space="0" w:color="auto"/>
      </w:divBdr>
    </w:div>
    <w:div w:id="1349482812">
      <w:bodyDiv w:val="1"/>
      <w:marLeft w:val="0"/>
      <w:marRight w:val="0"/>
      <w:marTop w:val="0"/>
      <w:marBottom w:val="0"/>
      <w:divBdr>
        <w:top w:val="none" w:sz="0" w:space="0" w:color="auto"/>
        <w:left w:val="none" w:sz="0" w:space="0" w:color="auto"/>
        <w:bottom w:val="none" w:sz="0" w:space="0" w:color="auto"/>
        <w:right w:val="none" w:sz="0" w:space="0" w:color="auto"/>
      </w:divBdr>
    </w:div>
    <w:div w:id="1357925073">
      <w:bodyDiv w:val="1"/>
      <w:marLeft w:val="0"/>
      <w:marRight w:val="0"/>
      <w:marTop w:val="0"/>
      <w:marBottom w:val="0"/>
      <w:divBdr>
        <w:top w:val="none" w:sz="0" w:space="0" w:color="auto"/>
        <w:left w:val="none" w:sz="0" w:space="0" w:color="auto"/>
        <w:bottom w:val="none" w:sz="0" w:space="0" w:color="auto"/>
        <w:right w:val="none" w:sz="0" w:space="0" w:color="auto"/>
      </w:divBdr>
      <w:divsChild>
        <w:div w:id="939142526">
          <w:marLeft w:val="0"/>
          <w:marRight w:val="0"/>
          <w:marTop w:val="0"/>
          <w:marBottom w:val="0"/>
          <w:divBdr>
            <w:top w:val="none" w:sz="0" w:space="0" w:color="auto"/>
            <w:left w:val="none" w:sz="0" w:space="0" w:color="auto"/>
            <w:bottom w:val="none" w:sz="0" w:space="0" w:color="auto"/>
            <w:right w:val="none" w:sz="0" w:space="0" w:color="auto"/>
          </w:divBdr>
        </w:div>
        <w:div w:id="1047070853">
          <w:marLeft w:val="0"/>
          <w:marRight w:val="0"/>
          <w:marTop w:val="0"/>
          <w:marBottom w:val="0"/>
          <w:divBdr>
            <w:top w:val="none" w:sz="0" w:space="0" w:color="auto"/>
            <w:left w:val="none" w:sz="0" w:space="0" w:color="auto"/>
            <w:bottom w:val="none" w:sz="0" w:space="0" w:color="auto"/>
            <w:right w:val="none" w:sz="0" w:space="0" w:color="auto"/>
          </w:divBdr>
        </w:div>
      </w:divsChild>
    </w:div>
    <w:div w:id="1403485202">
      <w:bodyDiv w:val="1"/>
      <w:marLeft w:val="0"/>
      <w:marRight w:val="0"/>
      <w:marTop w:val="0"/>
      <w:marBottom w:val="0"/>
      <w:divBdr>
        <w:top w:val="none" w:sz="0" w:space="0" w:color="auto"/>
        <w:left w:val="none" w:sz="0" w:space="0" w:color="auto"/>
        <w:bottom w:val="none" w:sz="0" w:space="0" w:color="auto"/>
        <w:right w:val="none" w:sz="0" w:space="0" w:color="auto"/>
      </w:divBdr>
    </w:div>
    <w:div w:id="1442257980">
      <w:bodyDiv w:val="1"/>
      <w:marLeft w:val="0"/>
      <w:marRight w:val="0"/>
      <w:marTop w:val="0"/>
      <w:marBottom w:val="0"/>
      <w:divBdr>
        <w:top w:val="none" w:sz="0" w:space="0" w:color="auto"/>
        <w:left w:val="none" w:sz="0" w:space="0" w:color="auto"/>
        <w:bottom w:val="none" w:sz="0" w:space="0" w:color="auto"/>
        <w:right w:val="none" w:sz="0" w:space="0" w:color="auto"/>
      </w:divBdr>
    </w:div>
    <w:div w:id="1455053245">
      <w:bodyDiv w:val="1"/>
      <w:marLeft w:val="0"/>
      <w:marRight w:val="0"/>
      <w:marTop w:val="0"/>
      <w:marBottom w:val="0"/>
      <w:divBdr>
        <w:top w:val="none" w:sz="0" w:space="0" w:color="auto"/>
        <w:left w:val="none" w:sz="0" w:space="0" w:color="auto"/>
        <w:bottom w:val="none" w:sz="0" w:space="0" w:color="auto"/>
        <w:right w:val="none" w:sz="0" w:space="0" w:color="auto"/>
      </w:divBdr>
    </w:div>
    <w:div w:id="1489713566">
      <w:bodyDiv w:val="1"/>
      <w:marLeft w:val="0"/>
      <w:marRight w:val="0"/>
      <w:marTop w:val="0"/>
      <w:marBottom w:val="0"/>
      <w:divBdr>
        <w:top w:val="none" w:sz="0" w:space="0" w:color="auto"/>
        <w:left w:val="none" w:sz="0" w:space="0" w:color="auto"/>
        <w:bottom w:val="none" w:sz="0" w:space="0" w:color="auto"/>
        <w:right w:val="none" w:sz="0" w:space="0" w:color="auto"/>
      </w:divBdr>
    </w:div>
    <w:div w:id="1505514560">
      <w:bodyDiv w:val="1"/>
      <w:marLeft w:val="0"/>
      <w:marRight w:val="0"/>
      <w:marTop w:val="0"/>
      <w:marBottom w:val="0"/>
      <w:divBdr>
        <w:top w:val="none" w:sz="0" w:space="0" w:color="auto"/>
        <w:left w:val="none" w:sz="0" w:space="0" w:color="auto"/>
        <w:bottom w:val="none" w:sz="0" w:space="0" w:color="auto"/>
        <w:right w:val="none" w:sz="0" w:space="0" w:color="auto"/>
      </w:divBdr>
    </w:div>
    <w:div w:id="1517966032">
      <w:bodyDiv w:val="1"/>
      <w:marLeft w:val="0"/>
      <w:marRight w:val="0"/>
      <w:marTop w:val="0"/>
      <w:marBottom w:val="0"/>
      <w:divBdr>
        <w:top w:val="none" w:sz="0" w:space="0" w:color="auto"/>
        <w:left w:val="none" w:sz="0" w:space="0" w:color="auto"/>
        <w:bottom w:val="none" w:sz="0" w:space="0" w:color="auto"/>
        <w:right w:val="none" w:sz="0" w:space="0" w:color="auto"/>
      </w:divBdr>
    </w:div>
    <w:div w:id="1536234094">
      <w:bodyDiv w:val="1"/>
      <w:marLeft w:val="0"/>
      <w:marRight w:val="0"/>
      <w:marTop w:val="0"/>
      <w:marBottom w:val="0"/>
      <w:divBdr>
        <w:top w:val="none" w:sz="0" w:space="0" w:color="auto"/>
        <w:left w:val="none" w:sz="0" w:space="0" w:color="auto"/>
        <w:bottom w:val="none" w:sz="0" w:space="0" w:color="auto"/>
        <w:right w:val="none" w:sz="0" w:space="0" w:color="auto"/>
      </w:divBdr>
    </w:div>
    <w:div w:id="1544907295">
      <w:bodyDiv w:val="1"/>
      <w:marLeft w:val="0"/>
      <w:marRight w:val="0"/>
      <w:marTop w:val="0"/>
      <w:marBottom w:val="0"/>
      <w:divBdr>
        <w:top w:val="none" w:sz="0" w:space="0" w:color="auto"/>
        <w:left w:val="none" w:sz="0" w:space="0" w:color="auto"/>
        <w:bottom w:val="none" w:sz="0" w:space="0" w:color="auto"/>
        <w:right w:val="none" w:sz="0" w:space="0" w:color="auto"/>
      </w:divBdr>
    </w:div>
    <w:div w:id="1562256412">
      <w:bodyDiv w:val="1"/>
      <w:marLeft w:val="0"/>
      <w:marRight w:val="0"/>
      <w:marTop w:val="0"/>
      <w:marBottom w:val="0"/>
      <w:divBdr>
        <w:top w:val="none" w:sz="0" w:space="0" w:color="auto"/>
        <w:left w:val="none" w:sz="0" w:space="0" w:color="auto"/>
        <w:bottom w:val="none" w:sz="0" w:space="0" w:color="auto"/>
        <w:right w:val="none" w:sz="0" w:space="0" w:color="auto"/>
      </w:divBdr>
    </w:div>
    <w:div w:id="1597667985">
      <w:bodyDiv w:val="1"/>
      <w:marLeft w:val="0"/>
      <w:marRight w:val="0"/>
      <w:marTop w:val="0"/>
      <w:marBottom w:val="0"/>
      <w:divBdr>
        <w:top w:val="none" w:sz="0" w:space="0" w:color="auto"/>
        <w:left w:val="none" w:sz="0" w:space="0" w:color="auto"/>
        <w:bottom w:val="none" w:sz="0" w:space="0" w:color="auto"/>
        <w:right w:val="none" w:sz="0" w:space="0" w:color="auto"/>
      </w:divBdr>
    </w:div>
    <w:div w:id="1624384651">
      <w:bodyDiv w:val="1"/>
      <w:marLeft w:val="0"/>
      <w:marRight w:val="0"/>
      <w:marTop w:val="0"/>
      <w:marBottom w:val="0"/>
      <w:divBdr>
        <w:top w:val="none" w:sz="0" w:space="0" w:color="auto"/>
        <w:left w:val="none" w:sz="0" w:space="0" w:color="auto"/>
        <w:bottom w:val="none" w:sz="0" w:space="0" w:color="auto"/>
        <w:right w:val="none" w:sz="0" w:space="0" w:color="auto"/>
      </w:divBdr>
      <w:divsChild>
        <w:div w:id="1494491291">
          <w:marLeft w:val="0"/>
          <w:marRight w:val="0"/>
          <w:marTop w:val="0"/>
          <w:marBottom w:val="0"/>
          <w:divBdr>
            <w:top w:val="none" w:sz="0" w:space="0" w:color="auto"/>
            <w:left w:val="none" w:sz="0" w:space="0" w:color="auto"/>
            <w:bottom w:val="none" w:sz="0" w:space="0" w:color="auto"/>
            <w:right w:val="none" w:sz="0" w:space="0" w:color="auto"/>
          </w:divBdr>
        </w:div>
        <w:div w:id="1695233207">
          <w:marLeft w:val="0"/>
          <w:marRight w:val="0"/>
          <w:marTop w:val="0"/>
          <w:marBottom w:val="0"/>
          <w:divBdr>
            <w:top w:val="none" w:sz="0" w:space="0" w:color="auto"/>
            <w:left w:val="none" w:sz="0" w:space="0" w:color="auto"/>
            <w:bottom w:val="none" w:sz="0" w:space="0" w:color="auto"/>
            <w:right w:val="none" w:sz="0" w:space="0" w:color="auto"/>
          </w:divBdr>
        </w:div>
      </w:divsChild>
    </w:div>
    <w:div w:id="1628701469">
      <w:bodyDiv w:val="1"/>
      <w:marLeft w:val="0"/>
      <w:marRight w:val="0"/>
      <w:marTop w:val="0"/>
      <w:marBottom w:val="0"/>
      <w:divBdr>
        <w:top w:val="none" w:sz="0" w:space="0" w:color="auto"/>
        <w:left w:val="none" w:sz="0" w:space="0" w:color="auto"/>
        <w:bottom w:val="none" w:sz="0" w:space="0" w:color="auto"/>
        <w:right w:val="none" w:sz="0" w:space="0" w:color="auto"/>
      </w:divBdr>
    </w:div>
    <w:div w:id="1642004958">
      <w:bodyDiv w:val="1"/>
      <w:marLeft w:val="0"/>
      <w:marRight w:val="0"/>
      <w:marTop w:val="0"/>
      <w:marBottom w:val="0"/>
      <w:divBdr>
        <w:top w:val="none" w:sz="0" w:space="0" w:color="auto"/>
        <w:left w:val="none" w:sz="0" w:space="0" w:color="auto"/>
        <w:bottom w:val="none" w:sz="0" w:space="0" w:color="auto"/>
        <w:right w:val="none" w:sz="0" w:space="0" w:color="auto"/>
      </w:divBdr>
    </w:div>
    <w:div w:id="1649901479">
      <w:bodyDiv w:val="1"/>
      <w:marLeft w:val="0"/>
      <w:marRight w:val="0"/>
      <w:marTop w:val="0"/>
      <w:marBottom w:val="0"/>
      <w:divBdr>
        <w:top w:val="none" w:sz="0" w:space="0" w:color="auto"/>
        <w:left w:val="none" w:sz="0" w:space="0" w:color="auto"/>
        <w:bottom w:val="none" w:sz="0" w:space="0" w:color="auto"/>
        <w:right w:val="none" w:sz="0" w:space="0" w:color="auto"/>
      </w:divBdr>
    </w:div>
    <w:div w:id="1667782942">
      <w:bodyDiv w:val="1"/>
      <w:marLeft w:val="0"/>
      <w:marRight w:val="0"/>
      <w:marTop w:val="0"/>
      <w:marBottom w:val="0"/>
      <w:divBdr>
        <w:top w:val="none" w:sz="0" w:space="0" w:color="auto"/>
        <w:left w:val="none" w:sz="0" w:space="0" w:color="auto"/>
        <w:bottom w:val="none" w:sz="0" w:space="0" w:color="auto"/>
        <w:right w:val="none" w:sz="0" w:space="0" w:color="auto"/>
      </w:divBdr>
    </w:div>
    <w:div w:id="1689331921">
      <w:bodyDiv w:val="1"/>
      <w:marLeft w:val="0"/>
      <w:marRight w:val="0"/>
      <w:marTop w:val="0"/>
      <w:marBottom w:val="0"/>
      <w:divBdr>
        <w:top w:val="none" w:sz="0" w:space="0" w:color="auto"/>
        <w:left w:val="none" w:sz="0" w:space="0" w:color="auto"/>
        <w:bottom w:val="none" w:sz="0" w:space="0" w:color="auto"/>
        <w:right w:val="none" w:sz="0" w:space="0" w:color="auto"/>
      </w:divBdr>
    </w:div>
    <w:div w:id="1690568251">
      <w:bodyDiv w:val="1"/>
      <w:marLeft w:val="0"/>
      <w:marRight w:val="0"/>
      <w:marTop w:val="0"/>
      <w:marBottom w:val="0"/>
      <w:divBdr>
        <w:top w:val="none" w:sz="0" w:space="0" w:color="auto"/>
        <w:left w:val="none" w:sz="0" w:space="0" w:color="auto"/>
        <w:bottom w:val="none" w:sz="0" w:space="0" w:color="auto"/>
        <w:right w:val="none" w:sz="0" w:space="0" w:color="auto"/>
      </w:divBdr>
    </w:div>
    <w:div w:id="1743334098">
      <w:bodyDiv w:val="1"/>
      <w:marLeft w:val="0"/>
      <w:marRight w:val="0"/>
      <w:marTop w:val="0"/>
      <w:marBottom w:val="0"/>
      <w:divBdr>
        <w:top w:val="none" w:sz="0" w:space="0" w:color="auto"/>
        <w:left w:val="none" w:sz="0" w:space="0" w:color="auto"/>
        <w:bottom w:val="none" w:sz="0" w:space="0" w:color="auto"/>
        <w:right w:val="none" w:sz="0" w:space="0" w:color="auto"/>
      </w:divBdr>
    </w:div>
    <w:div w:id="1747721691">
      <w:bodyDiv w:val="1"/>
      <w:marLeft w:val="0"/>
      <w:marRight w:val="0"/>
      <w:marTop w:val="0"/>
      <w:marBottom w:val="0"/>
      <w:divBdr>
        <w:top w:val="none" w:sz="0" w:space="0" w:color="auto"/>
        <w:left w:val="none" w:sz="0" w:space="0" w:color="auto"/>
        <w:bottom w:val="none" w:sz="0" w:space="0" w:color="auto"/>
        <w:right w:val="none" w:sz="0" w:space="0" w:color="auto"/>
      </w:divBdr>
      <w:divsChild>
        <w:div w:id="1308778257">
          <w:marLeft w:val="0"/>
          <w:marRight w:val="0"/>
          <w:marTop w:val="0"/>
          <w:marBottom w:val="0"/>
          <w:divBdr>
            <w:top w:val="none" w:sz="0" w:space="0" w:color="auto"/>
            <w:left w:val="none" w:sz="0" w:space="0" w:color="auto"/>
            <w:bottom w:val="none" w:sz="0" w:space="0" w:color="auto"/>
            <w:right w:val="none" w:sz="0" w:space="0" w:color="auto"/>
          </w:divBdr>
        </w:div>
        <w:div w:id="1142121004">
          <w:marLeft w:val="0"/>
          <w:marRight w:val="0"/>
          <w:marTop w:val="0"/>
          <w:marBottom w:val="0"/>
          <w:divBdr>
            <w:top w:val="none" w:sz="0" w:space="0" w:color="auto"/>
            <w:left w:val="none" w:sz="0" w:space="0" w:color="auto"/>
            <w:bottom w:val="none" w:sz="0" w:space="0" w:color="auto"/>
            <w:right w:val="none" w:sz="0" w:space="0" w:color="auto"/>
          </w:divBdr>
        </w:div>
      </w:divsChild>
    </w:div>
    <w:div w:id="1748114720">
      <w:bodyDiv w:val="1"/>
      <w:marLeft w:val="0"/>
      <w:marRight w:val="0"/>
      <w:marTop w:val="0"/>
      <w:marBottom w:val="0"/>
      <w:divBdr>
        <w:top w:val="none" w:sz="0" w:space="0" w:color="auto"/>
        <w:left w:val="none" w:sz="0" w:space="0" w:color="auto"/>
        <w:bottom w:val="none" w:sz="0" w:space="0" w:color="auto"/>
        <w:right w:val="none" w:sz="0" w:space="0" w:color="auto"/>
      </w:divBdr>
    </w:div>
    <w:div w:id="1756320333">
      <w:bodyDiv w:val="1"/>
      <w:marLeft w:val="0"/>
      <w:marRight w:val="0"/>
      <w:marTop w:val="0"/>
      <w:marBottom w:val="0"/>
      <w:divBdr>
        <w:top w:val="none" w:sz="0" w:space="0" w:color="auto"/>
        <w:left w:val="none" w:sz="0" w:space="0" w:color="auto"/>
        <w:bottom w:val="none" w:sz="0" w:space="0" w:color="auto"/>
        <w:right w:val="none" w:sz="0" w:space="0" w:color="auto"/>
      </w:divBdr>
    </w:div>
    <w:div w:id="1812867184">
      <w:bodyDiv w:val="1"/>
      <w:marLeft w:val="0"/>
      <w:marRight w:val="0"/>
      <w:marTop w:val="0"/>
      <w:marBottom w:val="0"/>
      <w:divBdr>
        <w:top w:val="none" w:sz="0" w:space="0" w:color="auto"/>
        <w:left w:val="none" w:sz="0" w:space="0" w:color="auto"/>
        <w:bottom w:val="none" w:sz="0" w:space="0" w:color="auto"/>
        <w:right w:val="none" w:sz="0" w:space="0" w:color="auto"/>
      </w:divBdr>
    </w:div>
    <w:div w:id="1819808063">
      <w:bodyDiv w:val="1"/>
      <w:marLeft w:val="0"/>
      <w:marRight w:val="0"/>
      <w:marTop w:val="0"/>
      <w:marBottom w:val="0"/>
      <w:divBdr>
        <w:top w:val="none" w:sz="0" w:space="0" w:color="auto"/>
        <w:left w:val="none" w:sz="0" w:space="0" w:color="auto"/>
        <w:bottom w:val="none" w:sz="0" w:space="0" w:color="auto"/>
        <w:right w:val="none" w:sz="0" w:space="0" w:color="auto"/>
      </w:divBdr>
    </w:div>
    <w:div w:id="1825316348">
      <w:bodyDiv w:val="1"/>
      <w:marLeft w:val="0"/>
      <w:marRight w:val="0"/>
      <w:marTop w:val="0"/>
      <w:marBottom w:val="0"/>
      <w:divBdr>
        <w:top w:val="none" w:sz="0" w:space="0" w:color="auto"/>
        <w:left w:val="none" w:sz="0" w:space="0" w:color="auto"/>
        <w:bottom w:val="none" w:sz="0" w:space="0" w:color="auto"/>
        <w:right w:val="none" w:sz="0" w:space="0" w:color="auto"/>
      </w:divBdr>
    </w:div>
    <w:div w:id="1829710031">
      <w:bodyDiv w:val="1"/>
      <w:marLeft w:val="0"/>
      <w:marRight w:val="0"/>
      <w:marTop w:val="0"/>
      <w:marBottom w:val="0"/>
      <w:divBdr>
        <w:top w:val="none" w:sz="0" w:space="0" w:color="auto"/>
        <w:left w:val="none" w:sz="0" w:space="0" w:color="auto"/>
        <w:bottom w:val="none" w:sz="0" w:space="0" w:color="auto"/>
        <w:right w:val="none" w:sz="0" w:space="0" w:color="auto"/>
      </w:divBdr>
    </w:div>
    <w:div w:id="1831672005">
      <w:bodyDiv w:val="1"/>
      <w:marLeft w:val="0"/>
      <w:marRight w:val="0"/>
      <w:marTop w:val="0"/>
      <w:marBottom w:val="0"/>
      <w:divBdr>
        <w:top w:val="none" w:sz="0" w:space="0" w:color="auto"/>
        <w:left w:val="none" w:sz="0" w:space="0" w:color="auto"/>
        <w:bottom w:val="none" w:sz="0" w:space="0" w:color="auto"/>
        <w:right w:val="none" w:sz="0" w:space="0" w:color="auto"/>
      </w:divBdr>
    </w:div>
    <w:div w:id="1853757042">
      <w:bodyDiv w:val="1"/>
      <w:marLeft w:val="0"/>
      <w:marRight w:val="0"/>
      <w:marTop w:val="0"/>
      <w:marBottom w:val="0"/>
      <w:divBdr>
        <w:top w:val="none" w:sz="0" w:space="0" w:color="auto"/>
        <w:left w:val="none" w:sz="0" w:space="0" w:color="auto"/>
        <w:bottom w:val="none" w:sz="0" w:space="0" w:color="auto"/>
        <w:right w:val="none" w:sz="0" w:space="0" w:color="auto"/>
      </w:divBdr>
    </w:div>
    <w:div w:id="1862472700">
      <w:bodyDiv w:val="1"/>
      <w:marLeft w:val="0"/>
      <w:marRight w:val="0"/>
      <w:marTop w:val="0"/>
      <w:marBottom w:val="0"/>
      <w:divBdr>
        <w:top w:val="none" w:sz="0" w:space="0" w:color="auto"/>
        <w:left w:val="none" w:sz="0" w:space="0" w:color="auto"/>
        <w:bottom w:val="none" w:sz="0" w:space="0" w:color="auto"/>
        <w:right w:val="none" w:sz="0" w:space="0" w:color="auto"/>
      </w:divBdr>
    </w:div>
    <w:div w:id="1901746526">
      <w:bodyDiv w:val="1"/>
      <w:marLeft w:val="0"/>
      <w:marRight w:val="0"/>
      <w:marTop w:val="0"/>
      <w:marBottom w:val="0"/>
      <w:divBdr>
        <w:top w:val="none" w:sz="0" w:space="0" w:color="auto"/>
        <w:left w:val="none" w:sz="0" w:space="0" w:color="auto"/>
        <w:bottom w:val="none" w:sz="0" w:space="0" w:color="auto"/>
        <w:right w:val="none" w:sz="0" w:space="0" w:color="auto"/>
      </w:divBdr>
    </w:div>
    <w:div w:id="1902447002">
      <w:bodyDiv w:val="1"/>
      <w:marLeft w:val="0"/>
      <w:marRight w:val="0"/>
      <w:marTop w:val="0"/>
      <w:marBottom w:val="0"/>
      <w:divBdr>
        <w:top w:val="none" w:sz="0" w:space="0" w:color="auto"/>
        <w:left w:val="none" w:sz="0" w:space="0" w:color="auto"/>
        <w:bottom w:val="none" w:sz="0" w:space="0" w:color="auto"/>
        <w:right w:val="none" w:sz="0" w:space="0" w:color="auto"/>
      </w:divBdr>
    </w:div>
    <w:div w:id="1923099287">
      <w:bodyDiv w:val="1"/>
      <w:marLeft w:val="0"/>
      <w:marRight w:val="0"/>
      <w:marTop w:val="0"/>
      <w:marBottom w:val="0"/>
      <w:divBdr>
        <w:top w:val="none" w:sz="0" w:space="0" w:color="auto"/>
        <w:left w:val="none" w:sz="0" w:space="0" w:color="auto"/>
        <w:bottom w:val="none" w:sz="0" w:space="0" w:color="auto"/>
        <w:right w:val="none" w:sz="0" w:space="0" w:color="auto"/>
      </w:divBdr>
    </w:div>
    <w:div w:id="1934361999">
      <w:bodyDiv w:val="1"/>
      <w:marLeft w:val="0"/>
      <w:marRight w:val="0"/>
      <w:marTop w:val="0"/>
      <w:marBottom w:val="0"/>
      <w:divBdr>
        <w:top w:val="none" w:sz="0" w:space="0" w:color="auto"/>
        <w:left w:val="none" w:sz="0" w:space="0" w:color="auto"/>
        <w:bottom w:val="none" w:sz="0" w:space="0" w:color="auto"/>
        <w:right w:val="none" w:sz="0" w:space="0" w:color="auto"/>
      </w:divBdr>
    </w:div>
    <w:div w:id="1938244754">
      <w:bodyDiv w:val="1"/>
      <w:marLeft w:val="0"/>
      <w:marRight w:val="0"/>
      <w:marTop w:val="0"/>
      <w:marBottom w:val="0"/>
      <w:divBdr>
        <w:top w:val="none" w:sz="0" w:space="0" w:color="auto"/>
        <w:left w:val="none" w:sz="0" w:space="0" w:color="auto"/>
        <w:bottom w:val="none" w:sz="0" w:space="0" w:color="auto"/>
        <w:right w:val="none" w:sz="0" w:space="0" w:color="auto"/>
      </w:divBdr>
    </w:div>
    <w:div w:id="1939830578">
      <w:bodyDiv w:val="1"/>
      <w:marLeft w:val="0"/>
      <w:marRight w:val="0"/>
      <w:marTop w:val="0"/>
      <w:marBottom w:val="0"/>
      <w:divBdr>
        <w:top w:val="none" w:sz="0" w:space="0" w:color="auto"/>
        <w:left w:val="none" w:sz="0" w:space="0" w:color="auto"/>
        <w:bottom w:val="none" w:sz="0" w:space="0" w:color="auto"/>
        <w:right w:val="none" w:sz="0" w:space="0" w:color="auto"/>
      </w:divBdr>
    </w:div>
    <w:div w:id="2001501375">
      <w:bodyDiv w:val="1"/>
      <w:marLeft w:val="0"/>
      <w:marRight w:val="0"/>
      <w:marTop w:val="0"/>
      <w:marBottom w:val="0"/>
      <w:divBdr>
        <w:top w:val="none" w:sz="0" w:space="0" w:color="auto"/>
        <w:left w:val="none" w:sz="0" w:space="0" w:color="auto"/>
        <w:bottom w:val="none" w:sz="0" w:space="0" w:color="auto"/>
        <w:right w:val="none" w:sz="0" w:space="0" w:color="auto"/>
      </w:divBdr>
    </w:div>
    <w:div w:id="2045716400">
      <w:bodyDiv w:val="1"/>
      <w:marLeft w:val="0"/>
      <w:marRight w:val="0"/>
      <w:marTop w:val="0"/>
      <w:marBottom w:val="0"/>
      <w:divBdr>
        <w:top w:val="none" w:sz="0" w:space="0" w:color="auto"/>
        <w:left w:val="none" w:sz="0" w:space="0" w:color="auto"/>
        <w:bottom w:val="none" w:sz="0" w:space="0" w:color="auto"/>
        <w:right w:val="none" w:sz="0" w:space="0" w:color="auto"/>
      </w:divBdr>
    </w:div>
    <w:div w:id="2048753572">
      <w:bodyDiv w:val="1"/>
      <w:marLeft w:val="0"/>
      <w:marRight w:val="0"/>
      <w:marTop w:val="0"/>
      <w:marBottom w:val="0"/>
      <w:divBdr>
        <w:top w:val="none" w:sz="0" w:space="0" w:color="auto"/>
        <w:left w:val="none" w:sz="0" w:space="0" w:color="auto"/>
        <w:bottom w:val="none" w:sz="0" w:space="0" w:color="auto"/>
        <w:right w:val="none" w:sz="0" w:space="0" w:color="auto"/>
      </w:divBdr>
    </w:div>
    <w:div w:id="2076540401">
      <w:bodyDiv w:val="1"/>
      <w:marLeft w:val="0"/>
      <w:marRight w:val="0"/>
      <w:marTop w:val="0"/>
      <w:marBottom w:val="0"/>
      <w:divBdr>
        <w:top w:val="none" w:sz="0" w:space="0" w:color="auto"/>
        <w:left w:val="none" w:sz="0" w:space="0" w:color="auto"/>
        <w:bottom w:val="none" w:sz="0" w:space="0" w:color="auto"/>
        <w:right w:val="none" w:sz="0" w:space="0" w:color="auto"/>
      </w:divBdr>
    </w:div>
    <w:div w:id="2089037844">
      <w:bodyDiv w:val="1"/>
      <w:marLeft w:val="0"/>
      <w:marRight w:val="0"/>
      <w:marTop w:val="0"/>
      <w:marBottom w:val="0"/>
      <w:divBdr>
        <w:top w:val="none" w:sz="0" w:space="0" w:color="auto"/>
        <w:left w:val="none" w:sz="0" w:space="0" w:color="auto"/>
        <w:bottom w:val="none" w:sz="0" w:space="0" w:color="auto"/>
        <w:right w:val="none" w:sz="0" w:space="0" w:color="auto"/>
      </w:divBdr>
    </w:div>
    <w:div w:id="2091612750">
      <w:bodyDiv w:val="1"/>
      <w:marLeft w:val="0"/>
      <w:marRight w:val="0"/>
      <w:marTop w:val="0"/>
      <w:marBottom w:val="0"/>
      <w:divBdr>
        <w:top w:val="none" w:sz="0" w:space="0" w:color="auto"/>
        <w:left w:val="none" w:sz="0" w:space="0" w:color="auto"/>
        <w:bottom w:val="none" w:sz="0" w:space="0" w:color="auto"/>
        <w:right w:val="none" w:sz="0" w:space="0" w:color="auto"/>
      </w:divBdr>
    </w:div>
    <w:div w:id="211303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ludcapitalgovco.sharepoint.com/:f:/r/sites/subdirco/Documentos%20compartidos/2.%202026%20INFORMES%20CONTRATISTAS%202026/INFORME%20CONTRATISTAS%202026/06.%20APS.%20JINETH%20NATALIA%20MENDEZ%209191997?csf=1&amp;web=1&amp;e=H9Vz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4f80bb-9503-41ff-a049-faa27c38f509">
      <Terms xmlns="http://schemas.microsoft.com/office/infopath/2007/PartnerControls"/>
    </lcf76f155ced4ddcb4097134ff3c332f>
    <TaxCatchAll xmlns="c6b4dce3-5f7c-4334-bc88-9146d88cf6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8BFB3349C5EA64E94CC38CA147BA94B" ma:contentTypeVersion="16" ma:contentTypeDescription="Crear nuevo documento." ma:contentTypeScope="" ma:versionID="aa5108df3ac6fbbd302f56f1ff97aa40">
  <xsd:schema xmlns:xsd="http://www.w3.org/2001/XMLSchema" xmlns:xs="http://www.w3.org/2001/XMLSchema" xmlns:p="http://schemas.microsoft.com/office/2006/metadata/properties" xmlns:ns2="c6b4dce3-5f7c-4334-bc88-9146d88cf62b" xmlns:ns3="be4f80bb-9503-41ff-a049-faa27c38f509" targetNamespace="http://schemas.microsoft.com/office/2006/metadata/properties" ma:root="true" ma:fieldsID="756d26c6ce483584ae3d95dec522b473" ns2:_="" ns3:_="">
    <xsd:import namespace="c6b4dce3-5f7c-4334-bc88-9146d88cf62b"/>
    <xsd:import namespace="be4f80bb-9503-41ff-a049-faa27c38f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58b75820-36fc-410d-a6db-fccd4fd06f30}"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4f80bb-9503-41ff-a049-faa27c38f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374C8-C656-4B0D-81E6-634B9F52C297}">
  <ds:schemaRefs>
    <ds:schemaRef ds:uri="http://schemas.openxmlformats.org/officeDocument/2006/bibliography"/>
  </ds:schemaRefs>
</ds:datastoreItem>
</file>

<file path=customXml/itemProps2.xml><?xml version="1.0" encoding="utf-8"?>
<ds:datastoreItem xmlns:ds="http://schemas.openxmlformats.org/officeDocument/2006/customXml" ds:itemID="{2E755541-F904-49D3-8FA4-2081ADA3FC74}">
  <ds:schemaRefs>
    <ds:schemaRef ds:uri="http://schemas.microsoft.com/sharepoint/v3/contenttype/forms"/>
  </ds:schemaRefs>
</ds:datastoreItem>
</file>

<file path=customXml/itemProps3.xml><?xml version="1.0" encoding="utf-8"?>
<ds:datastoreItem xmlns:ds="http://schemas.openxmlformats.org/officeDocument/2006/customXml" ds:itemID="{09F57398-9DD4-499D-80C5-59BE1414E51C}">
  <ds:schemaRefs>
    <ds:schemaRef ds:uri="http://schemas.microsoft.com/office/2006/metadata/properties"/>
    <ds:schemaRef ds:uri="http://schemas.microsoft.com/office/infopath/2007/PartnerControls"/>
    <ds:schemaRef ds:uri="be4f80bb-9503-41ff-a049-faa27c38f509"/>
    <ds:schemaRef ds:uri="c6b4dce3-5f7c-4334-bc88-9146d88cf62b"/>
  </ds:schemaRefs>
</ds:datastoreItem>
</file>

<file path=customXml/itemProps4.xml><?xml version="1.0" encoding="utf-8"?>
<ds:datastoreItem xmlns:ds="http://schemas.openxmlformats.org/officeDocument/2006/customXml" ds:itemID="{E7F03065-B12E-4C10-B362-AF6933B4F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4dce3-5f7c-4334-bc88-9146d88cf62b"/>
    <ds:schemaRef ds:uri="be4f80bb-9503-41ff-a049-faa27c38f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1450</Words>
  <Characters>7981</Characters>
  <Application>Microsoft Office Word</Application>
  <DocSecurity>0</DocSecurity>
  <Lines>66</Lines>
  <Paragraphs>18</Paragraphs>
  <ScaleCrop>false</ScaleCrop>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Rincon, Luis Carlos</dc:creator>
  <cp:keywords/>
  <dc:description/>
  <cp:lastModifiedBy>Natalia Mendez</cp:lastModifiedBy>
  <cp:revision>2</cp:revision>
  <dcterms:created xsi:type="dcterms:W3CDTF">2026-04-01T02:21:00Z</dcterms:created>
  <dcterms:modified xsi:type="dcterms:W3CDTF">2026-04-01T02:21:00Z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0x01010038BFB3349C5EA64E94CC38CA147BA94B</vt:lpwstr>
  </property>
  <property fmtid="{D5CDD505-2E9C-101B-9397-08002B2CF9AE}" pid="3" name="MediaServiceImageTags">
    <vt:lpwstr/>
  </property>
</Properties>
</file>